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61BFD" w14:textId="77777777" w:rsidR="00325DC8" w:rsidRPr="000E2EF7" w:rsidRDefault="00325DC8" w:rsidP="00AE0B84"/>
    <w:p w14:paraId="6D6C5CB9" w14:textId="77777777" w:rsidR="00325DC8" w:rsidRPr="000E2EF7" w:rsidRDefault="00325DC8" w:rsidP="00AE0B84"/>
    <w:p w14:paraId="2B846CAF" w14:textId="738A4905" w:rsidR="00B058DD" w:rsidRPr="000E2EF7" w:rsidRDefault="00EC3645" w:rsidP="00AE0B84">
      <w:r>
        <w:t>MODALITA’</w:t>
      </w:r>
      <w:r w:rsidR="00A94545" w:rsidRPr="000E2EF7">
        <w:t xml:space="preserve"> PER L’EFFETTUAZIONE </w:t>
      </w:r>
      <w:r w:rsidR="003D3996">
        <w:t xml:space="preserve">IN VALLE D’AOSTA </w:t>
      </w:r>
      <w:r w:rsidR="00A94545" w:rsidRPr="000E2EF7">
        <w:t>DEGLI ESAMI DI ACCERTAMENTO DELL’IDONEITÀ TECNICA AD ESPLETARE LE FUNZIONI DI DIRETTORE DELL’ESERCIZIO O DI CAPO</w:t>
      </w:r>
      <w:r w:rsidR="003D3996">
        <w:t xml:space="preserve"> </w:t>
      </w:r>
      <w:r w:rsidR="00A94545" w:rsidRPr="000E2EF7">
        <w:t>SERVIZIO AI SENSI DELLA D.G.R. 1503/2019</w:t>
      </w:r>
    </w:p>
    <w:p w14:paraId="124A35A4" w14:textId="77777777" w:rsidR="00B058DD" w:rsidRPr="000E2EF7" w:rsidRDefault="00B058DD" w:rsidP="00AE0B84">
      <w:pPr>
        <w:pStyle w:val="Corpotesto"/>
      </w:pPr>
    </w:p>
    <w:p w14:paraId="791B6A52" w14:textId="77777777" w:rsidR="00B058DD" w:rsidRPr="000E2EF7" w:rsidRDefault="00B058DD" w:rsidP="00AE0B84">
      <w:pPr>
        <w:pStyle w:val="Corpotesto"/>
      </w:pPr>
    </w:p>
    <w:p w14:paraId="004E7044" w14:textId="77777777" w:rsidR="00B058DD" w:rsidRPr="000E2EF7" w:rsidRDefault="00B058DD" w:rsidP="00AE0B84">
      <w:pPr>
        <w:pStyle w:val="Corpotesto"/>
      </w:pPr>
    </w:p>
    <w:p w14:paraId="5C359BE5" w14:textId="31434616" w:rsidR="00B058DD" w:rsidRPr="000E2EF7" w:rsidRDefault="00D50463" w:rsidP="00AE0B84">
      <w:pPr>
        <w:pStyle w:val="Titolo1"/>
      </w:pPr>
      <w:r w:rsidRPr="000E2EF7">
        <w:t>INTRODUZIONE</w:t>
      </w:r>
    </w:p>
    <w:p w14:paraId="1CF2841E" w14:textId="77777777" w:rsidR="00B058DD" w:rsidRPr="000E2EF7" w:rsidRDefault="00B058DD" w:rsidP="00AE0B84">
      <w:pPr>
        <w:pStyle w:val="Corpotesto"/>
      </w:pPr>
    </w:p>
    <w:p w14:paraId="1EC33C8E" w14:textId="472BC02C" w:rsidR="00B058DD" w:rsidRPr="000E2EF7" w:rsidRDefault="009D0E7A" w:rsidP="00AE0B84">
      <w:bookmarkStart w:id="0" w:name="_bookmark0"/>
      <w:bookmarkEnd w:id="0"/>
      <w:r w:rsidRPr="000E2EF7">
        <w:t>Si premette che l’articolo 1, commi 13 e 14, del D.L. 16 maggio 2020, n. 33 prevede che le attività formative siano svolte nel rispetto dei contenuti di protocolli o linee guida idonei a prevenire o ridurre il rischio di contagio nel settore di riferimento.</w:t>
      </w:r>
    </w:p>
    <w:p w14:paraId="42F6DC44" w14:textId="4549B5DA" w:rsidR="00B058DD" w:rsidRPr="000E2EF7" w:rsidRDefault="00A164B3" w:rsidP="00AE0B84">
      <w:r w:rsidRPr="000E2EF7">
        <w:t>I</w:t>
      </w:r>
      <w:r w:rsidR="009D0E7A" w:rsidRPr="000E2EF7">
        <w:t>l DPCM 17 maggio 2020 all’articolo 1, comma 1, lettera q), nel prevedere che i corsi abilitanti e le prove teoriche e pratiche effettuate dagli uffici della motorizzazione civile</w:t>
      </w:r>
      <w:r w:rsidR="007F2607">
        <w:t xml:space="preserve"> (tra i quali gli USTIF, uffici di controllo degli impianti a fune nelle regione a statuto ordinario)</w:t>
      </w:r>
      <w:r w:rsidR="009D0E7A" w:rsidRPr="000E2EF7">
        <w:t xml:space="preserve"> e dalle autoscuole possano riprendere a decorrere dal 20 maggio 2020, </w:t>
      </w:r>
      <w:r w:rsidR="00977D92">
        <w:t>prevede</w:t>
      </w:r>
      <w:r w:rsidR="009D0E7A" w:rsidRPr="000E2EF7">
        <w:t xml:space="preserve"> che ciò debba avvenire “secondo le modalità individuate nelle </w:t>
      </w:r>
      <w:r w:rsidR="009D0E7A" w:rsidRPr="000E2EF7">
        <w:rPr>
          <w:u w:val="single" w:color="000009"/>
        </w:rPr>
        <w:t>linee guida adottate dal Ministero delle infrastrutture e dei trasporti</w:t>
      </w:r>
      <w:r w:rsidR="009D0E7A" w:rsidRPr="000E2EF7">
        <w:t>”</w:t>
      </w:r>
      <w:r w:rsidR="00B70F77">
        <w:t xml:space="preserve">, inviate con </w:t>
      </w:r>
      <w:proofErr w:type="spellStart"/>
      <w:r w:rsidR="00B70F77" w:rsidRPr="00B70F77">
        <w:t>prot</w:t>
      </w:r>
      <w:proofErr w:type="spellEnd"/>
      <w:r w:rsidR="00B70F77" w:rsidRPr="00B70F77">
        <w:t>. n. 178 del 20.05.2020</w:t>
      </w:r>
      <w:r w:rsidR="009D0E7A" w:rsidRPr="000E2EF7">
        <w:t>.</w:t>
      </w:r>
    </w:p>
    <w:p w14:paraId="136CFDE3" w14:textId="77777777" w:rsidR="00B058DD" w:rsidRPr="000E2EF7" w:rsidRDefault="00B058DD" w:rsidP="00AE0B84">
      <w:pPr>
        <w:pStyle w:val="Corpotesto"/>
      </w:pPr>
    </w:p>
    <w:p w14:paraId="5754B77E" w14:textId="7473A5BA" w:rsidR="00B058DD" w:rsidRPr="000E2EF7" w:rsidRDefault="00EC3645" w:rsidP="00AE0B84">
      <w:r>
        <w:t>Il presente documento</w:t>
      </w:r>
      <w:r w:rsidR="009D0E7A" w:rsidRPr="000E2EF7">
        <w:t xml:space="preserve"> costituisc</w:t>
      </w:r>
      <w:r>
        <w:t>e</w:t>
      </w:r>
      <w:r w:rsidR="00D50463" w:rsidRPr="000E2EF7">
        <w:t xml:space="preserve">, per estensione, </w:t>
      </w:r>
      <w:r w:rsidR="00A164B3" w:rsidRPr="000E2EF7">
        <w:t>l’applicazione delle linee guida di cui sopra</w:t>
      </w:r>
      <w:r w:rsidR="009D0E7A" w:rsidRPr="000E2EF7">
        <w:t xml:space="preserve"> </w:t>
      </w:r>
      <w:r w:rsidR="004B3702" w:rsidRPr="000E2EF7">
        <w:t xml:space="preserve">alle attività di esame volte all’accertamento dell’idoneità tecnica ad espletare le funzioni di Direttore dell’esercizio o di Capo servizio svolte dalla Struttura Infrastrutture Funiviarie (di seguito SIF) </w:t>
      </w:r>
      <w:r w:rsidR="00CD4A46" w:rsidRPr="000E2EF7">
        <w:t xml:space="preserve">secondo la </w:t>
      </w:r>
      <w:r w:rsidR="004B3702" w:rsidRPr="000E2EF7">
        <w:t>Deliberazione di Giunta regionale del 8 novembre 2019, n. 1503</w:t>
      </w:r>
      <w:r w:rsidR="00CD4A46" w:rsidRPr="000E2EF7">
        <w:t>. In</w:t>
      </w:r>
      <w:r w:rsidR="004B3702" w:rsidRPr="000E2EF7">
        <w:t xml:space="preserve"> particolare</w:t>
      </w:r>
      <w:r w:rsidR="00CD4A46" w:rsidRPr="000E2EF7">
        <w:t xml:space="preserve"> esse </w:t>
      </w:r>
      <w:r w:rsidR="009D0E7A" w:rsidRPr="000E2EF7">
        <w:t xml:space="preserve">dettano le modalità di svolgimento delle attività </w:t>
      </w:r>
      <w:r w:rsidR="00D50463" w:rsidRPr="000E2EF7">
        <w:t xml:space="preserve">di esame </w:t>
      </w:r>
      <w:r w:rsidR="009D0E7A" w:rsidRPr="000E2EF7">
        <w:t>sopra individuate, atte a garantire la tutela della salute degli utenti e del personale dell</w:t>
      </w:r>
      <w:r w:rsidR="00CD4A46" w:rsidRPr="000E2EF7">
        <w:t>a SIF</w:t>
      </w:r>
      <w:r w:rsidR="009D0E7A" w:rsidRPr="000E2EF7">
        <w:t>.</w:t>
      </w:r>
    </w:p>
    <w:p w14:paraId="77D23DA2" w14:textId="343A6536" w:rsidR="004B3702" w:rsidRPr="000E2EF7" w:rsidRDefault="00A164B3" w:rsidP="00AE0B84">
      <w:pPr>
        <w:pStyle w:val="Corpotesto"/>
      </w:pPr>
      <w:r w:rsidRPr="000E2EF7">
        <w:t xml:space="preserve">Il presente documento fa riferimento anche alle </w:t>
      </w:r>
      <w:r w:rsidR="004B3702" w:rsidRPr="000E2EF7">
        <w:t xml:space="preserve">“Disposizioni per lo svolgimento delle attività all’interno delle sedi istituzionali – uffici” prodotto dalla RAVA, versione 1 del 15 maggio 2020. </w:t>
      </w:r>
    </w:p>
    <w:p w14:paraId="715E5258" w14:textId="77777777" w:rsidR="00B058DD" w:rsidRPr="000E2EF7" w:rsidRDefault="00B058DD" w:rsidP="00AE0B84">
      <w:pPr>
        <w:pStyle w:val="Corpotesto"/>
      </w:pPr>
    </w:p>
    <w:p w14:paraId="2B353163" w14:textId="1B1AB344" w:rsidR="00B058DD" w:rsidRPr="000E2EF7" w:rsidRDefault="00A164B3" w:rsidP="00AE0B84">
      <w:pPr>
        <w:pStyle w:val="Corpotesto"/>
      </w:pPr>
      <w:r w:rsidRPr="000E2EF7">
        <w:t>È</w:t>
      </w:r>
      <w:r w:rsidR="00CD4A46" w:rsidRPr="000E2EF7">
        <w:t xml:space="preserve"> stata esplicitata, da parte delle società esercenti, la necessità di ripristinare le consuete sessioni di esame per l’abilitazione alle funzioni di Capo servizio e Direttore dell’esercizio in vista delle prossime stagioni di esercizio estiva ed invernale. Tuttavia, pur nella necessità “sociale” di erogare tali servizi, è necessario che l’</w:t>
      </w:r>
      <w:r w:rsidR="009D0E7A" w:rsidRPr="000E2EF7">
        <w:t xml:space="preserve">interazione </w:t>
      </w:r>
      <w:r w:rsidR="00CD4A46" w:rsidRPr="000E2EF7">
        <w:t>tra i candidati e la Commissione esaminatrice sia</w:t>
      </w:r>
      <w:r w:rsidR="009D0E7A" w:rsidRPr="000E2EF7">
        <w:t>, per quanto possibile, limitata e “protetta” al fine di contemperare al meglio le esigenze di tutela della salute de</w:t>
      </w:r>
      <w:r w:rsidRPr="000E2EF7">
        <w:t>gli</w:t>
      </w:r>
      <w:r w:rsidR="009D0E7A" w:rsidRPr="000E2EF7">
        <w:t xml:space="preserve"> utenti e </w:t>
      </w:r>
      <w:r w:rsidRPr="000E2EF7">
        <w:t xml:space="preserve">dei </w:t>
      </w:r>
      <w:r w:rsidR="009D0E7A" w:rsidRPr="000E2EF7">
        <w:t>dipendenti.</w:t>
      </w:r>
    </w:p>
    <w:p w14:paraId="32B46C8C" w14:textId="77777777" w:rsidR="00B058DD" w:rsidRPr="000E2EF7" w:rsidRDefault="00B058DD" w:rsidP="00AE0B84">
      <w:pPr>
        <w:pStyle w:val="Corpotesto"/>
      </w:pPr>
    </w:p>
    <w:p w14:paraId="4EB4F892" w14:textId="6462D7C8" w:rsidR="00B058DD" w:rsidRPr="00AE0B84" w:rsidRDefault="009D0E7A" w:rsidP="00AE0B84">
      <w:pPr>
        <w:pStyle w:val="Corpotesto"/>
      </w:pPr>
      <w:r w:rsidRPr="00AE0B84">
        <w:t>Scopo del presente documento è</w:t>
      </w:r>
      <w:r w:rsidR="00B82B07" w:rsidRPr="00AE0B84">
        <w:t>,</w:t>
      </w:r>
      <w:r w:rsidRPr="00AE0B84">
        <w:t xml:space="preserve"> quindi</w:t>
      </w:r>
      <w:r w:rsidR="00B82B07" w:rsidRPr="00AE0B84">
        <w:t xml:space="preserve">, </w:t>
      </w:r>
      <w:r w:rsidR="00D41C19">
        <w:t>di</w:t>
      </w:r>
      <w:r w:rsidR="00D41C19" w:rsidRPr="00D41C19">
        <w:t xml:space="preserve"> fornire misure di prevenzione nonché semplici regole </w:t>
      </w:r>
      <w:r w:rsidRPr="00AE0B84">
        <w:t>operative per l’accesso</w:t>
      </w:r>
      <w:r w:rsidR="00D41C19">
        <w:t xml:space="preserve"> e svolgimento</w:t>
      </w:r>
      <w:r w:rsidRPr="00AE0B84">
        <w:t xml:space="preserve"> </w:t>
      </w:r>
      <w:r w:rsidR="00D41C19">
        <w:t>de</w:t>
      </w:r>
      <w:r w:rsidR="000C1B10" w:rsidRPr="00AE0B84">
        <w:t>l</w:t>
      </w:r>
      <w:r w:rsidRPr="00AE0B84">
        <w:t>le attività d’esame</w:t>
      </w:r>
      <w:r w:rsidR="000C1B10" w:rsidRPr="00AE0B84">
        <w:t xml:space="preserve"> per il conseguimento dell’idoneità tecnica allo svolgimento delle funzioni di Capo servizio e Direttore dell’esercizio previste all’art. </w:t>
      </w:r>
      <w:r w:rsidR="006729D2" w:rsidRPr="00AE0B84">
        <w:t>5</w:t>
      </w:r>
      <w:r w:rsidR="000C1B10" w:rsidRPr="00AE0B84">
        <w:t xml:space="preserve"> della DGR </w:t>
      </w:r>
      <w:r w:rsidR="006729D2" w:rsidRPr="00AE0B84">
        <w:t>1503/2019</w:t>
      </w:r>
      <w:r w:rsidRPr="00AE0B84">
        <w:t>, ad uso de</w:t>
      </w:r>
      <w:r w:rsidR="00CD4A46" w:rsidRPr="00AE0B84">
        <w:t xml:space="preserve">i dirigenti e funzionari della RAVA facenti parte della Commissione esaminatrice </w:t>
      </w:r>
      <w:r w:rsidRPr="00AE0B84">
        <w:t>e di tutt</w:t>
      </w:r>
      <w:r w:rsidR="00CD4A46" w:rsidRPr="00AE0B84">
        <w:t>i i candidati che intendono presentarsi alle previste sessioni d’esame</w:t>
      </w:r>
      <w:r w:rsidR="00B82B07" w:rsidRPr="00AE0B84">
        <w:t xml:space="preserve">, </w:t>
      </w:r>
      <w:r w:rsidRPr="00AE0B84">
        <w:t>finalizzate a garantire il rispetto delle condizioni di sicurezza e minimizzare il rischio contagio da COVID-19.</w:t>
      </w:r>
    </w:p>
    <w:p w14:paraId="0FB0DE58" w14:textId="77777777" w:rsidR="00B058DD" w:rsidRPr="000E2EF7" w:rsidRDefault="00B058DD" w:rsidP="00AE0B84">
      <w:pPr>
        <w:pStyle w:val="Corpotesto"/>
      </w:pPr>
    </w:p>
    <w:p w14:paraId="0F4E9FA0" w14:textId="77777777" w:rsidR="00B058DD" w:rsidRPr="000E2EF7" w:rsidRDefault="009D0E7A" w:rsidP="00AE0B84">
      <w:r w:rsidRPr="000E2EF7">
        <w:t>Le presenti Linee Guida sono valide per la durata dell’emergenza sanitaria in corso, salvo che non intervengano fattori o circostanze diverse che ne impongano l’integrazione o l’aggiornamento.</w:t>
      </w:r>
    </w:p>
    <w:p w14:paraId="564E85CE" w14:textId="106DAF19" w:rsidR="00B058DD" w:rsidRPr="000E2EF7" w:rsidRDefault="00B058DD" w:rsidP="00AE0B84">
      <w:pPr>
        <w:pStyle w:val="Corpotesto"/>
      </w:pPr>
    </w:p>
    <w:p w14:paraId="5AE312BE" w14:textId="77777777" w:rsidR="00B82B07" w:rsidRPr="000E2EF7" w:rsidRDefault="00B82B07" w:rsidP="00AE0B84">
      <w:pPr>
        <w:pStyle w:val="Corpotesto"/>
      </w:pPr>
    </w:p>
    <w:p w14:paraId="6F49B6D8" w14:textId="58C62ADD" w:rsidR="00B058DD" w:rsidRPr="000E2EF7" w:rsidRDefault="00B82B07" w:rsidP="00AE0B84">
      <w:pPr>
        <w:pStyle w:val="Titolo1"/>
      </w:pPr>
      <w:r w:rsidRPr="000E2EF7">
        <w:t xml:space="preserve">INDICAZIONI GENERALI PER L’ACCESSO </w:t>
      </w:r>
      <w:r w:rsidR="00133AF4" w:rsidRPr="000E2EF7">
        <w:t>DEI CANDIDATI</w:t>
      </w:r>
    </w:p>
    <w:p w14:paraId="45673CAC" w14:textId="77777777" w:rsidR="00133AF4" w:rsidRPr="000E2EF7" w:rsidRDefault="00133AF4" w:rsidP="00133AF4">
      <w:pPr>
        <w:pStyle w:val="Nessunaspaziatura"/>
        <w:rPr>
          <w:rFonts w:ascii="Tahoma" w:hAnsi="Tahoma" w:cs="Tahoma"/>
          <w:sz w:val="20"/>
          <w:szCs w:val="20"/>
        </w:rPr>
      </w:pPr>
    </w:p>
    <w:p w14:paraId="30CE6047" w14:textId="095EB0E2" w:rsidR="00526D06" w:rsidRPr="000E2EF7" w:rsidRDefault="00526D06" w:rsidP="00AE0B84">
      <w:bookmarkStart w:id="1" w:name="_bookmark1"/>
      <w:bookmarkEnd w:id="1"/>
      <w:r w:rsidRPr="000E2EF7">
        <w:rPr>
          <w:b/>
          <w:u w:val="single" w:color="000009"/>
        </w:rPr>
        <w:t>SOGGETTI AMMESSI:</w:t>
      </w:r>
      <w:r w:rsidRPr="000E2EF7">
        <w:rPr>
          <w:b/>
          <w:u w:color="000009"/>
        </w:rPr>
        <w:t xml:space="preserve"> </w:t>
      </w:r>
      <w:r w:rsidRPr="000E2EF7">
        <w:rPr>
          <w:bCs/>
          <w:u w:color="000009"/>
        </w:rPr>
        <w:t>l’accesso a</w:t>
      </w:r>
      <w:r w:rsidRPr="000E2EF7">
        <w:t>i locali individuati per l’effettuazione delle prove di esame è consentito solo agli esaminatori e ai candidati.</w:t>
      </w:r>
      <w:r w:rsidR="00074474" w:rsidRPr="000E2EF7">
        <w:t xml:space="preserve"> L’accesso alle aree comuni degli edifici è ammesso esclusivamente per recarsi ai locali individuati per l’effettuazione delle prove di esame.</w:t>
      </w:r>
    </w:p>
    <w:p w14:paraId="0AA1C62A" w14:textId="77777777" w:rsidR="00602178" w:rsidRPr="000E2EF7" w:rsidRDefault="00602178" w:rsidP="00AE0B84"/>
    <w:p w14:paraId="3C1D017F" w14:textId="2A97BB6E" w:rsidR="00602178" w:rsidRPr="000E2EF7" w:rsidRDefault="009D0E7A" w:rsidP="00AE0B84">
      <w:r w:rsidRPr="000E2EF7">
        <w:rPr>
          <w:b/>
          <w:u w:val="single" w:color="000009"/>
        </w:rPr>
        <w:t>DPI</w:t>
      </w:r>
      <w:r w:rsidRPr="000E2EF7">
        <w:t xml:space="preserve">: </w:t>
      </w:r>
      <w:r w:rsidR="00133AF4" w:rsidRPr="000E2EF7">
        <w:t xml:space="preserve">l’accesso </w:t>
      </w:r>
      <w:r w:rsidR="0050188C" w:rsidRPr="000E2EF7">
        <w:t xml:space="preserve">degli esaminatori e dei candidati </w:t>
      </w:r>
      <w:r w:rsidR="00133AF4" w:rsidRPr="000E2EF7">
        <w:t xml:space="preserve">a qualsiasi area dell’edificio ospitante i locali individuati per l’effettuazione delle prove di esame è consentito </w:t>
      </w:r>
      <w:r w:rsidR="0050188C" w:rsidRPr="000E2EF7">
        <w:t xml:space="preserve">solo indossando </w:t>
      </w:r>
      <w:r w:rsidRPr="000E2EF7">
        <w:t>correttamente (</w:t>
      </w:r>
      <w:r w:rsidR="0050188C" w:rsidRPr="000E2EF7">
        <w:t xml:space="preserve">cioè </w:t>
      </w:r>
      <w:r w:rsidRPr="000E2EF7">
        <w:t xml:space="preserve">coprendo integralmente naso e bocca) una mascherina di una delle seguenti tipologie: chirurgica, FFP2 </w:t>
      </w:r>
      <w:r w:rsidRPr="000E2EF7">
        <w:rPr>
          <w:u w:val="single" w:color="000009"/>
        </w:rPr>
        <w:t>senza valvola</w:t>
      </w:r>
      <w:r w:rsidRPr="000E2EF7">
        <w:t xml:space="preserve">, FFP3 </w:t>
      </w:r>
      <w:r w:rsidRPr="000E2EF7">
        <w:rPr>
          <w:u w:val="single" w:color="000009"/>
        </w:rPr>
        <w:t>senza valvola</w:t>
      </w:r>
      <w:r w:rsidRPr="000E2EF7">
        <w:t xml:space="preserve"> o, in caso di indisponibilità di queste, di comunità o autoprodotte. </w:t>
      </w:r>
      <w:r w:rsidR="00526D06" w:rsidRPr="000E2EF7">
        <w:t>All’ingresso del</w:t>
      </w:r>
      <w:r w:rsidR="007F2607">
        <w:t>lo stabile</w:t>
      </w:r>
      <w:r w:rsidR="00526D06" w:rsidRPr="000E2EF7">
        <w:t xml:space="preserve"> </w:t>
      </w:r>
      <w:r w:rsidR="007F2607">
        <w:t>in cui si svolgono</w:t>
      </w:r>
      <w:r w:rsidR="00526D06" w:rsidRPr="000E2EF7">
        <w:t xml:space="preserve"> le prove di esame è reso </w:t>
      </w:r>
      <w:r w:rsidRPr="000E2EF7">
        <w:t>disponibile</w:t>
      </w:r>
      <w:r w:rsidR="00526D06" w:rsidRPr="000E2EF7">
        <w:t>,</w:t>
      </w:r>
      <w:r w:rsidRPr="000E2EF7">
        <w:t xml:space="preserve"> a</w:t>
      </w:r>
      <w:r w:rsidR="00526D06" w:rsidRPr="000E2EF7">
        <w:t xml:space="preserve">gli esaminatori </w:t>
      </w:r>
      <w:r w:rsidRPr="000E2EF7">
        <w:t>e</w:t>
      </w:r>
      <w:r w:rsidRPr="000E2EF7">
        <w:rPr>
          <w:spacing w:val="16"/>
        </w:rPr>
        <w:t xml:space="preserve"> </w:t>
      </w:r>
      <w:r w:rsidRPr="000E2EF7">
        <w:t>a</w:t>
      </w:r>
      <w:r w:rsidR="00526D06" w:rsidRPr="000E2EF7">
        <w:t xml:space="preserve">i candidati, </w:t>
      </w:r>
      <w:r w:rsidRPr="000E2EF7">
        <w:t>liquido</w:t>
      </w:r>
      <w:r w:rsidRPr="000E2EF7">
        <w:rPr>
          <w:spacing w:val="17"/>
        </w:rPr>
        <w:t xml:space="preserve"> </w:t>
      </w:r>
      <w:r w:rsidRPr="000E2EF7">
        <w:t>o</w:t>
      </w:r>
      <w:r w:rsidRPr="000E2EF7">
        <w:rPr>
          <w:spacing w:val="17"/>
        </w:rPr>
        <w:t xml:space="preserve"> </w:t>
      </w:r>
      <w:r w:rsidRPr="000E2EF7">
        <w:t>gel</w:t>
      </w:r>
      <w:r w:rsidRPr="000E2EF7">
        <w:rPr>
          <w:spacing w:val="16"/>
        </w:rPr>
        <w:t xml:space="preserve"> </w:t>
      </w:r>
      <w:r w:rsidRPr="000E2EF7">
        <w:t>disinfettante.</w:t>
      </w:r>
    </w:p>
    <w:p w14:paraId="294DE672" w14:textId="77777777" w:rsidR="00602178" w:rsidRPr="000E2EF7" w:rsidRDefault="00602178" w:rsidP="00AE0B84"/>
    <w:p w14:paraId="288AB5A3" w14:textId="0C5D42B4" w:rsidR="00B058DD" w:rsidRPr="000E2EF7" w:rsidRDefault="00526D06" w:rsidP="00AE0B84">
      <w:r w:rsidRPr="000E2EF7">
        <w:rPr>
          <w:b/>
          <w:bCs/>
          <w:u w:val="single"/>
        </w:rPr>
        <w:t>PRESENZA DI SINTOMI RICONDUCIBILI AL COVID-19</w:t>
      </w:r>
      <w:r w:rsidRPr="000E2EF7">
        <w:rPr>
          <w:b/>
          <w:bCs/>
        </w:rPr>
        <w:t>:</w:t>
      </w:r>
      <w:r w:rsidRPr="000E2EF7">
        <w:t xml:space="preserve"> è fatto divieto di accesso a coloro (esaminatori/candidati) che presentino una temperatura corporea uguale o superiore a 37,5° o sintomi di infezione respiratoria riconducibili all’infezione da virus COVID-19, quali la tosse.</w:t>
      </w:r>
    </w:p>
    <w:p w14:paraId="435AF67C" w14:textId="77777777" w:rsidR="00164B40" w:rsidRPr="000E2EF7" w:rsidRDefault="00164B40" w:rsidP="00AE0B84"/>
    <w:p w14:paraId="6C66E4AF" w14:textId="5F282072" w:rsidR="00B058DD" w:rsidRPr="000E2EF7" w:rsidRDefault="00164B40" w:rsidP="00AE0B84">
      <w:r w:rsidRPr="000E2EF7">
        <w:rPr>
          <w:b/>
          <w:u w:val="single" w:color="000009"/>
        </w:rPr>
        <w:t>REGOLE DI COMPORTAMENTO</w:t>
      </w:r>
      <w:r w:rsidR="009D0E7A" w:rsidRPr="000E2EF7">
        <w:t xml:space="preserve">: </w:t>
      </w:r>
      <w:r w:rsidRPr="000E2EF7">
        <w:t xml:space="preserve">è obbligatorio mantenere sempre la distanza interpersonale di almeno 1 m, anche se si indossa la mascherina, evitare il </w:t>
      </w:r>
      <w:r w:rsidR="009D0E7A" w:rsidRPr="000E2EF7">
        <w:t xml:space="preserve">contatto fisico, </w:t>
      </w:r>
      <w:r w:rsidRPr="000E2EF7">
        <w:t xml:space="preserve">operare frequentemente un </w:t>
      </w:r>
      <w:r w:rsidR="009D0E7A" w:rsidRPr="000E2EF7">
        <w:t xml:space="preserve">lavaggio accurato o </w:t>
      </w:r>
      <w:r w:rsidRPr="000E2EF7">
        <w:t xml:space="preserve">la </w:t>
      </w:r>
      <w:r w:rsidR="009D0E7A" w:rsidRPr="000E2EF7">
        <w:t xml:space="preserve">disinfezione </w:t>
      </w:r>
      <w:r w:rsidRPr="000E2EF7">
        <w:t xml:space="preserve">mediante gel </w:t>
      </w:r>
      <w:r w:rsidR="009D0E7A" w:rsidRPr="000E2EF7">
        <w:t>delle mani</w:t>
      </w:r>
      <w:r w:rsidRPr="000E2EF7">
        <w:t xml:space="preserve"> ed evitare qualunque </w:t>
      </w:r>
      <w:r w:rsidR="009D0E7A" w:rsidRPr="000E2EF7">
        <w:t xml:space="preserve">assembramento. </w:t>
      </w:r>
    </w:p>
    <w:p w14:paraId="42600FCD" w14:textId="77777777" w:rsidR="00B058DD" w:rsidRPr="000E2EF7" w:rsidRDefault="00B058DD" w:rsidP="00AE0B84">
      <w:pPr>
        <w:pStyle w:val="Corpotesto"/>
      </w:pPr>
    </w:p>
    <w:p w14:paraId="7A4AF99F" w14:textId="77777777" w:rsidR="00B058DD" w:rsidRPr="000E2EF7" w:rsidRDefault="00B058DD" w:rsidP="00AE0B84">
      <w:pPr>
        <w:pStyle w:val="Corpotesto"/>
      </w:pPr>
    </w:p>
    <w:p w14:paraId="63F87F3C" w14:textId="3431056C" w:rsidR="00B058DD" w:rsidRPr="000E2EF7" w:rsidRDefault="00164B40" w:rsidP="00AE0B84">
      <w:pPr>
        <w:pStyle w:val="Titolo1"/>
        <w:rPr>
          <w:u w:val="none"/>
        </w:rPr>
      </w:pPr>
      <w:bookmarkStart w:id="2" w:name="_bookmark2"/>
      <w:bookmarkStart w:id="3" w:name="_bookmark3"/>
      <w:bookmarkStart w:id="4" w:name="_bookmark4"/>
      <w:bookmarkStart w:id="5" w:name="_bookmark5"/>
      <w:bookmarkStart w:id="6" w:name="_bookmark6"/>
      <w:bookmarkStart w:id="7" w:name="_bookmark7"/>
      <w:bookmarkStart w:id="8" w:name="_bookmark8"/>
      <w:bookmarkStart w:id="9" w:name="_bookmark9"/>
      <w:bookmarkStart w:id="10" w:name="_bookmark10"/>
      <w:bookmarkStart w:id="11" w:name="_bookmark11"/>
      <w:bookmarkStart w:id="12" w:name="_bookmark12"/>
      <w:bookmarkStart w:id="13" w:name="_bookmark13"/>
      <w:bookmarkStart w:id="14" w:name="_bookmark14"/>
      <w:bookmarkStart w:id="15" w:name="_bookmark15"/>
      <w:bookmarkStart w:id="16" w:name="_bookmark16"/>
      <w:bookmarkStart w:id="17" w:name="_bookmark17"/>
      <w:bookmarkStart w:id="18" w:name="_bookmark18"/>
      <w:bookmarkStart w:id="19" w:name="_bookmark19"/>
      <w:bookmarkStart w:id="20" w:name="_bookmark20"/>
      <w:bookmarkStart w:id="21" w:name="_bookmark21"/>
      <w:bookmarkStart w:id="22" w:name="_bookmark2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E2EF7">
        <w:rPr>
          <w:u w:color="202020"/>
        </w:rPr>
        <w:t xml:space="preserve">INDICAZIONI </w:t>
      </w:r>
      <w:r w:rsidR="00027EEC">
        <w:rPr>
          <w:u w:color="202020"/>
        </w:rPr>
        <w:t>COMUNI PER TUTTE LE PROVE</w:t>
      </w:r>
    </w:p>
    <w:p w14:paraId="0B3619FB" w14:textId="10B48FBE" w:rsidR="00B058DD" w:rsidRPr="000E2EF7" w:rsidRDefault="002A1524" w:rsidP="00AE0B84">
      <w:pPr>
        <w:pStyle w:val="Paragrafoelenco"/>
        <w:numPr>
          <w:ilvl w:val="0"/>
          <w:numId w:val="4"/>
        </w:numPr>
      </w:pPr>
      <w:bookmarkStart w:id="23" w:name="_bookmark23"/>
      <w:bookmarkEnd w:id="23"/>
      <w:r w:rsidRPr="000E2EF7">
        <w:t>Il coefficiente di r</w:t>
      </w:r>
      <w:r w:rsidR="009D0E7A" w:rsidRPr="000E2EF7">
        <w:t xml:space="preserve">iempimento delle aule esami prevede l’accesso di candidati per ciascun turno d’esame in numero tale da garantire un rapporto superfice aula/n. candidati + 1 (esaminatore) non inferiore a </w:t>
      </w:r>
      <w:r w:rsidR="00665A3B" w:rsidRPr="000E2EF7">
        <w:t>4m</w:t>
      </w:r>
      <w:r w:rsidR="00665A3B" w:rsidRPr="000E2EF7">
        <w:rPr>
          <w:vertAlign w:val="superscript"/>
        </w:rPr>
        <w:t>2</w:t>
      </w:r>
      <w:r w:rsidR="009D0E7A" w:rsidRPr="000E2EF7">
        <w:t>/occupante</w:t>
      </w:r>
      <w:r w:rsidR="009D0E7A" w:rsidRPr="000E2EF7">
        <w:rPr>
          <w:spacing w:val="-6"/>
        </w:rPr>
        <w:t xml:space="preserve"> </w:t>
      </w:r>
      <w:r w:rsidR="009D0E7A" w:rsidRPr="000E2EF7">
        <w:t>(distanziamento)</w:t>
      </w:r>
      <w:r w:rsidRPr="000E2EF7">
        <w:t>; in ogni postazione è inoltre garantita la distanza minima di 1 m in ogni direzione</w:t>
      </w:r>
      <w:r w:rsidR="009D0E7A" w:rsidRPr="000E2EF7">
        <w:t>;</w:t>
      </w:r>
    </w:p>
    <w:p w14:paraId="361A7E86" w14:textId="2FFBFE43" w:rsidR="002A1524" w:rsidRPr="000E2EF7" w:rsidRDefault="002A1524" w:rsidP="00AE0B84">
      <w:pPr>
        <w:pStyle w:val="Paragrafoelenco"/>
        <w:numPr>
          <w:ilvl w:val="0"/>
          <w:numId w:val="4"/>
        </w:numPr>
      </w:pPr>
      <w:r w:rsidRPr="000E2EF7">
        <w:t>L’aula d’esame è arieggiata frequentemente;</w:t>
      </w:r>
    </w:p>
    <w:p w14:paraId="62C000B2" w14:textId="515684DD" w:rsidR="002A1524" w:rsidRPr="000E2EF7" w:rsidRDefault="002A1524" w:rsidP="00AE0B84">
      <w:pPr>
        <w:pStyle w:val="Paragrafoelenco"/>
        <w:numPr>
          <w:ilvl w:val="0"/>
          <w:numId w:val="4"/>
        </w:numPr>
      </w:pPr>
      <w:r w:rsidRPr="000E2EF7">
        <w:t xml:space="preserve">I percorsi di ingresso e di uscita dall’aula sono differenziati solo qualora siano prevedibili flussi </w:t>
      </w:r>
      <w:r w:rsidR="00665A3B" w:rsidRPr="000E2EF7">
        <w:t xml:space="preserve">significativi </w:t>
      </w:r>
      <w:r w:rsidRPr="000E2EF7">
        <w:t>incrociati;</w:t>
      </w:r>
    </w:p>
    <w:p w14:paraId="0F63D1FE" w14:textId="388F7D43" w:rsidR="002A1524" w:rsidRPr="000E2EF7" w:rsidRDefault="002A1524" w:rsidP="00AE0B84">
      <w:pPr>
        <w:pStyle w:val="Paragrafoelenco"/>
        <w:numPr>
          <w:ilvl w:val="0"/>
          <w:numId w:val="4"/>
        </w:numPr>
      </w:pPr>
      <w:r w:rsidRPr="000E2EF7">
        <w:t>All’ingresso dell’aula è reso disponibile gel igienizzante per le mani, che deve essere necessariamente utilizzato prima di accedere all’aula ed all’uscita;</w:t>
      </w:r>
    </w:p>
    <w:p w14:paraId="3D10821E" w14:textId="40268D01" w:rsidR="002A1524" w:rsidRPr="000E2EF7" w:rsidRDefault="002A1524" w:rsidP="00AE0B84">
      <w:pPr>
        <w:pStyle w:val="Paragrafoelenco"/>
        <w:numPr>
          <w:ilvl w:val="0"/>
          <w:numId w:val="4"/>
        </w:numPr>
      </w:pPr>
      <w:r w:rsidRPr="000E2EF7">
        <w:t>Tra ciascun turno d’esame</w:t>
      </w:r>
      <w:r w:rsidR="00A94545" w:rsidRPr="000E2EF7">
        <w:t xml:space="preserve"> (scritto o orale)</w:t>
      </w:r>
      <w:r w:rsidRPr="000E2EF7">
        <w:t xml:space="preserve"> </w:t>
      </w:r>
      <w:r w:rsidR="00550028" w:rsidRPr="000E2EF7">
        <w:t xml:space="preserve">è prevista una sessione di igienizzazione straordinaria </w:t>
      </w:r>
      <w:r w:rsidRPr="000E2EF7">
        <w:t>per la disinfezione di scrivanie</w:t>
      </w:r>
      <w:r w:rsidR="00027EEC">
        <w:t xml:space="preserve"> e</w:t>
      </w:r>
      <w:r w:rsidRPr="000E2EF7">
        <w:t xml:space="preserve"> maniglie</w:t>
      </w:r>
      <w:r w:rsidR="00060537" w:rsidRPr="000E2EF7">
        <w:t>.</w:t>
      </w:r>
    </w:p>
    <w:p w14:paraId="2D6B7FAC" w14:textId="77777777" w:rsidR="00060537" w:rsidRPr="000E2EF7" w:rsidRDefault="00060537" w:rsidP="00AE0B84"/>
    <w:p w14:paraId="7D14BA0E" w14:textId="4C26EF7B" w:rsidR="002A1524" w:rsidRPr="000E2EF7" w:rsidRDefault="00060537" w:rsidP="00AE0B84">
      <w:pPr>
        <w:pStyle w:val="Titolo1"/>
      </w:pPr>
      <w:r w:rsidRPr="000E2EF7">
        <w:t>INDICAZIONI SPECIFICHE PER LA PROVA SCRITTA</w:t>
      </w:r>
    </w:p>
    <w:p w14:paraId="71C98AA7" w14:textId="19FE2C4D" w:rsidR="00060537" w:rsidRPr="000E2EF7" w:rsidRDefault="00060537" w:rsidP="00AE0B84">
      <w:pPr>
        <w:pStyle w:val="Paragrafoelenco"/>
        <w:numPr>
          <w:ilvl w:val="0"/>
          <w:numId w:val="21"/>
        </w:numPr>
      </w:pPr>
      <w:r w:rsidRPr="000E2EF7">
        <w:t xml:space="preserve">La prova scritta è svolta sulla scheda cartacea generata dal sistema informativo della SIF. </w:t>
      </w:r>
      <w:r w:rsidRPr="000E2EF7">
        <w:rPr>
          <w:u w:val="single"/>
        </w:rPr>
        <w:t>Ogni candidato utilizza cancelleria propria (matita, gomma, penna).</w:t>
      </w:r>
      <w:r w:rsidRPr="000E2EF7">
        <w:t xml:space="preserve"> E’ vietato lo scambio di cancelleria tra canditati e tra candidati e esaminatori;</w:t>
      </w:r>
    </w:p>
    <w:p w14:paraId="5BD91949" w14:textId="631AEAEB" w:rsidR="00060537" w:rsidRPr="000E2EF7" w:rsidRDefault="00060537" w:rsidP="00AE0B84">
      <w:pPr>
        <w:pStyle w:val="Paragrafoelenco"/>
        <w:numPr>
          <w:ilvl w:val="0"/>
          <w:numId w:val="21"/>
        </w:numPr>
      </w:pPr>
      <w:r w:rsidRPr="000E2EF7">
        <w:t>L’esito della prova scritta è comunicato telefonicamente dalla Commissione esaminatrice a ciascun candidato. A tal fine ogni candidato riporta il proprio recapito telefonico sulla scheda cartacea contenente la prova d’esame.</w:t>
      </w:r>
    </w:p>
    <w:p w14:paraId="32ABDFA9" w14:textId="77777777" w:rsidR="00060537" w:rsidRPr="000E2EF7" w:rsidRDefault="00060537" w:rsidP="00AE0B84">
      <w:pPr>
        <w:rPr>
          <w:u w:color="202020"/>
        </w:rPr>
      </w:pPr>
    </w:p>
    <w:p w14:paraId="0CBE1289" w14:textId="77777777" w:rsidR="00060537" w:rsidRPr="000E2EF7" w:rsidRDefault="00060537" w:rsidP="00AE0B84"/>
    <w:p w14:paraId="431EC6D5" w14:textId="4A84221E" w:rsidR="00060537" w:rsidRPr="000E2EF7" w:rsidRDefault="00060537" w:rsidP="00AE0B84">
      <w:pPr>
        <w:pStyle w:val="Titolo1"/>
      </w:pPr>
      <w:r w:rsidRPr="000E2EF7">
        <w:t>INDICAZIONI SPECIFICHE PER LA PROVA ORALE</w:t>
      </w:r>
    </w:p>
    <w:p w14:paraId="004B16F6" w14:textId="6D605F43" w:rsidR="00060537" w:rsidRPr="000E2EF7" w:rsidRDefault="00060537" w:rsidP="00AE0B84">
      <w:pPr>
        <w:pStyle w:val="Paragrafoelenco"/>
        <w:numPr>
          <w:ilvl w:val="0"/>
          <w:numId w:val="19"/>
        </w:numPr>
      </w:pPr>
      <w:r w:rsidRPr="000E2EF7">
        <w:t xml:space="preserve">La Commissione esaminatrice indica ad ogni candidato l’orario e la sede prevista per l’espletamento della prova orale. Il candidato è tenuto a presentarsi </w:t>
      </w:r>
      <w:r w:rsidRPr="000E2EF7">
        <w:rPr>
          <w:u w:val="single"/>
        </w:rPr>
        <w:t>con puntualità all’orario indicato, e non prima</w:t>
      </w:r>
      <w:r w:rsidRPr="000E2EF7">
        <w:t xml:space="preserve">, al fine di evitare possibili assembramenti con altri candidati. </w:t>
      </w:r>
    </w:p>
    <w:p w14:paraId="25338DB2" w14:textId="79FB23FE" w:rsidR="00060537" w:rsidRPr="000E2EF7" w:rsidRDefault="00060537" w:rsidP="00AE0B84">
      <w:pPr>
        <w:pStyle w:val="Paragrafoelenco"/>
        <w:numPr>
          <w:ilvl w:val="0"/>
          <w:numId w:val="19"/>
        </w:numPr>
      </w:pPr>
      <w:r w:rsidRPr="000E2EF7">
        <w:t xml:space="preserve">Qualora necessaria per la prova, </w:t>
      </w:r>
      <w:r w:rsidRPr="000E2EF7">
        <w:rPr>
          <w:u w:val="single"/>
        </w:rPr>
        <w:t>il candidato utilizza cancelleria propria (matita, gomma, penna)</w:t>
      </w:r>
      <w:r w:rsidRPr="000E2EF7">
        <w:t>. Il supporto cartaceo è reso disponibile da</w:t>
      </w:r>
      <w:r w:rsidR="00A94545" w:rsidRPr="000E2EF7">
        <w:t>gli esaminatori</w:t>
      </w:r>
      <w:r w:rsidR="00665A3B" w:rsidRPr="000E2EF7">
        <w:t>.</w:t>
      </w:r>
    </w:p>
    <w:p w14:paraId="093A2E37" w14:textId="72BE7BFC" w:rsidR="00A94545" w:rsidRPr="000E2EF7" w:rsidRDefault="00A94545" w:rsidP="00AE0B84">
      <w:pPr>
        <w:pStyle w:val="Paragrafoelenco"/>
        <w:numPr>
          <w:ilvl w:val="0"/>
          <w:numId w:val="19"/>
        </w:numPr>
      </w:pPr>
      <w:r w:rsidRPr="000E2EF7">
        <w:t>L’esito della prova orale è comunicato al termine della stessa, dopo una breve consultazione della Commissione esaminatrice. Durante la fase di consultazione ciascun candidato attende l’esito</w:t>
      </w:r>
      <w:r w:rsidR="00F92664">
        <w:t xml:space="preserve"> all’esterno dell’edificio</w:t>
      </w:r>
      <w:r w:rsidR="000E0668">
        <w:t>, se le condizioni meteo lo permettono,</w:t>
      </w:r>
      <w:r w:rsidR="00F92664">
        <w:t xml:space="preserve"> o</w:t>
      </w:r>
      <w:r w:rsidRPr="000E2EF7">
        <w:t xml:space="preserve"> presso una sala di attesa dedicata e trattata, dal punto di vista dell’igienizzazione e arieggiamento, come una qualunque sala d’esame.</w:t>
      </w:r>
    </w:p>
    <w:p w14:paraId="3EB94AE0" w14:textId="0C5A4B0F" w:rsidR="00B058DD" w:rsidRPr="000E2EF7" w:rsidRDefault="00B058DD" w:rsidP="00AE0B84">
      <w:pPr>
        <w:pStyle w:val="Corpotesto"/>
      </w:pPr>
      <w:bookmarkStart w:id="24" w:name="_bookmark24"/>
      <w:bookmarkStart w:id="25" w:name="_bookmark25"/>
      <w:bookmarkStart w:id="26" w:name="_bookmark26"/>
      <w:bookmarkStart w:id="27" w:name="_bookmark27"/>
      <w:bookmarkStart w:id="28" w:name="_GoBack"/>
      <w:bookmarkEnd w:id="24"/>
      <w:bookmarkEnd w:id="25"/>
      <w:bookmarkEnd w:id="26"/>
      <w:bookmarkEnd w:id="27"/>
      <w:bookmarkEnd w:id="28"/>
    </w:p>
    <w:sectPr w:rsidR="00B058DD" w:rsidRPr="000E2E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50"/>
      <w:pgMar w:top="2280" w:right="680" w:bottom="920" w:left="1020" w:header="720" w:footer="704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A53473" w16cid:durableId="227B60EB"/>
  <w16cid:commentId w16cid:paraId="4973B1AD" w16cid:durableId="227B68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BEBBD" w14:textId="77777777" w:rsidR="00E507E3" w:rsidRDefault="00E507E3" w:rsidP="00AE0B84">
      <w:r>
        <w:separator/>
      </w:r>
    </w:p>
  </w:endnote>
  <w:endnote w:type="continuationSeparator" w:id="0">
    <w:p w14:paraId="44CDCBD9" w14:textId="77777777" w:rsidR="00E507E3" w:rsidRDefault="00E507E3" w:rsidP="00AE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ABC12" w14:textId="77777777" w:rsidR="00404C95" w:rsidRDefault="00404C95" w:rsidP="00AE0B8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9660E" w14:textId="77777777" w:rsidR="00404C95" w:rsidRDefault="00404C95" w:rsidP="00AE0B8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3D4A6" w14:textId="77777777" w:rsidR="00404C95" w:rsidRDefault="00404C95" w:rsidP="00AE0B8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F4936" w14:textId="77777777" w:rsidR="00E507E3" w:rsidRDefault="00E507E3" w:rsidP="00AE0B84">
      <w:r>
        <w:separator/>
      </w:r>
    </w:p>
  </w:footnote>
  <w:footnote w:type="continuationSeparator" w:id="0">
    <w:p w14:paraId="55AC11C8" w14:textId="77777777" w:rsidR="00E507E3" w:rsidRDefault="00E507E3" w:rsidP="00AE0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B44DE" w14:textId="77777777" w:rsidR="00404C95" w:rsidRDefault="00404C95" w:rsidP="00AE0B8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9B5D5" w14:textId="0042E2BD" w:rsidR="00B058DD" w:rsidRDefault="00A94545" w:rsidP="00AE0B84">
    <w:pPr>
      <w:pStyle w:val="Corpotesto"/>
    </w:pPr>
    <w:r>
      <w:rPr>
        <w:noProof/>
        <w:lang w:bidi="ar-SA"/>
      </w:rPr>
      <w:drawing>
        <wp:inline distT="0" distB="0" distL="0" distR="0" wp14:anchorId="21010B4F" wp14:editId="401B9457">
          <wp:extent cx="3604260" cy="960120"/>
          <wp:effectExtent l="0" t="0" r="0" b="0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960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DF7C" w14:textId="77777777" w:rsidR="00404C95" w:rsidRDefault="00404C95" w:rsidP="00AE0B8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0DC0"/>
    <w:multiLevelType w:val="hybridMultilevel"/>
    <w:tmpl w:val="5FDE5F02"/>
    <w:lvl w:ilvl="0" w:tplc="3A6A6ED2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E9BA2EBC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6872774C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13A2836A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21D2EB7A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44A61CF6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60727A6A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A6F6A8B2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29CE23C8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">
    <w:nsid w:val="34723A21"/>
    <w:multiLevelType w:val="hybridMultilevel"/>
    <w:tmpl w:val="7864343C"/>
    <w:lvl w:ilvl="0" w:tplc="4A0AF432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color w:val="202020"/>
        <w:spacing w:val="-1"/>
        <w:w w:val="100"/>
        <w:sz w:val="24"/>
        <w:szCs w:val="24"/>
        <w:lang w:val="it-IT" w:eastAsia="it-IT" w:bidi="it-IT"/>
      </w:rPr>
    </w:lvl>
    <w:lvl w:ilvl="1" w:tplc="AC42F1A8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469E8EE2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10EA232A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4FDAC422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C32E5C40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5D94804E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C03C3DC2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BD3AE4A8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2">
    <w:nsid w:val="39791A1E"/>
    <w:multiLevelType w:val="hybridMultilevel"/>
    <w:tmpl w:val="4560DF48"/>
    <w:lvl w:ilvl="0" w:tplc="04100011">
      <w:start w:val="1"/>
      <w:numFmt w:val="decimal"/>
      <w:lvlText w:val="%1)"/>
      <w:lvlJc w:val="left"/>
      <w:pPr>
        <w:ind w:left="473" w:hanging="360"/>
      </w:p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CE43E06"/>
    <w:multiLevelType w:val="hybridMultilevel"/>
    <w:tmpl w:val="4F2825BA"/>
    <w:lvl w:ilvl="0" w:tplc="ACEEC938">
      <w:start w:val="1"/>
      <w:numFmt w:val="decimal"/>
      <w:lvlText w:val="%1."/>
      <w:lvlJc w:val="left"/>
      <w:pPr>
        <w:ind w:left="826" w:hanging="356"/>
      </w:pPr>
      <w:rPr>
        <w:rFonts w:ascii="Calibri" w:eastAsia="Calibri" w:hAnsi="Calibri" w:cs="Calibri" w:hint="default"/>
        <w:color w:val="000009"/>
        <w:spacing w:val="-3"/>
        <w:w w:val="100"/>
        <w:sz w:val="24"/>
        <w:szCs w:val="24"/>
        <w:lang w:val="it-IT" w:eastAsia="it-IT" w:bidi="it-IT"/>
      </w:rPr>
    </w:lvl>
    <w:lvl w:ilvl="1" w:tplc="E9D073C0">
      <w:numFmt w:val="bullet"/>
      <w:lvlText w:val="•"/>
      <w:lvlJc w:val="left"/>
      <w:pPr>
        <w:ind w:left="1757" w:hanging="356"/>
      </w:pPr>
      <w:rPr>
        <w:rFonts w:hint="default"/>
        <w:lang w:val="it-IT" w:eastAsia="it-IT" w:bidi="it-IT"/>
      </w:rPr>
    </w:lvl>
    <w:lvl w:ilvl="2" w:tplc="1BCCDD5A">
      <w:numFmt w:val="bullet"/>
      <w:lvlText w:val="•"/>
      <w:lvlJc w:val="left"/>
      <w:pPr>
        <w:ind w:left="2695" w:hanging="356"/>
      </w:pPr>
      <w:rPr>
        <w:rFonts w:hint="default"/>
        <w:lang w:val="it-IT" w:eastAsia="it-IT" w:bidi="it-IT"/>
      </w:rPr>
    </w:lvl>
    <w:lvl w:ilvl="3" w:tplc="4E849868">
      <w:numFmt w:val="bullet"/>
      <w:lvlText w:val="•"/>
      <w:lvlJc w:val="left"/>
      <w:pPr>
        <w:ind w:left="3633" w:hanging="356"/>
      </w:pPr>
      <w:rPr>
        <w:rFonts w:hint="default"/>
        <w:lang w:val="it-IT" w:eastAsia="it-IT" w:bidi="it-IT"/>
      </w:rPr>
    </w:lvl>
    <w:lvl w:ilvl="4" w:tplc="75F6E60E">
      <w:numFmt w:val="bullet"/>
      <w:lvlText w:val="•"/>
      <w:lvlJc w:val="left"/>
      <w:pPr>
        <w:ind w:left="4571" w:hanging="356"/>
      </w:pPr>
      <w:rPr>
        <w:rFonts w:hint="default"/>
        <w:lang w:val="it-IT" w:eastAsia="it-IT" w:bidi="it-IT"/>
      </w:rPr>
    </w:lvl>
    <w:lvl w:ilvl="5" w:tplc="36DCF468">
      <w:numFmt w:val="bullet"/>
      <w:lvlText w:val="•"/>
      <w:lvlJc w:val="left"/>
      <w:pPr>
        <w:ind w:left="5509" w:hanging="356"/>
      </w:pPr>
      <w:rPr>
        <w:rFonts w:hint="default"/>
        <w:lang w:val="it-IT" w:eastAsia="it-IT" w:bidi="it-IT"/>
      </w:rPr>
    </w:lvl>
    <w:lvl w:ilvl="6" w:tplc="FE3CFF6E">
      <w:numFmt w:val="bullet"/>
      <w:lvlText w:val="•"/>
      <w:lvlJc w:val="left"/>
      <w:pPr>
        <w:ind w:left="6447" w:hanging="356"/>
      </w:pPr>
      <w:rPr>
        <w:rFonts w:hint="default"/>
        <w:lang w:val="it-IT" w:eastAsia="it-IT" w:bidi="it-IT"/>
      </w:rPr>
    </w:lvl>
    <w:lvl w:ilvl="7" w:tplc="E4D08F38">
      <w:numFmt w:val="bullet"/>
      <w:lvlText w:val="•"/>
      <w:lvlJc w:val="left"/>
      <w:pPr>
        <w:ind w:left="7385" w:hanging="356"/>
      </w:pPr>
      <w:rPr>
        <w:rFonts w:hint="default"/>
        <w:lang w:val="it-IT" w:eastAsia="it-IT" w:bidi="it-IT"/>
      </w:rPr>
    </w:lvl>
    <w:lvl w:ilvl="8" w:tplc="EFFEA460">
      <w:numFmt w:val="bullet"/>
      <w:lvlText w:val="•"/>
      <w:lvlJc w:val="left"/>
      <w:pPr>
        <w:ind w:left="8323" w:hanging="356"/>
      </w:pPr>
      <w:rPr>
        <w:rFonts w:hint="default"/>
        <w:lang w:val="it-IT" w:eastAsia="it-IT" w:bidi="it-IT"/>
      </w:rPr>
    </w:lvl>
  </w:abstractNum>
  <w:abstractNum w:abstractNumId="4">
    <w:nsid w:val="4C7565E7"/>
    <w:multiLevelType w:val="hybridMultilevel"/>
    <w:tmpl w:val="439C3AD8"/>
    <w:lvl w:ilvl="0" w:tplc="FD067660">
      <w:start w:val="1"/>
      <w:numFmt w:val="decimal"/>
      <w:lvlText w:val="%1)"/>
      <w:lvlJc w:val="left"/>
      <w:pPr>
        <w:ind w:left="833" w:hanging="36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it-IT" w:eastAsia="it-IT" w:bidi="it-IT"/>
      </w:rPr>
    </w:lvl>
    <w:lvl w:ilvl="1" w:tplc="A36E642E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B6243986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571E6C8C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989C191C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CE307C9C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F42014C6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788ABC3C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EE18D6FA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5">
    <w:nsid w:val="4E387989"/>
    <w:multiLevelType w:val="hybridMultilevel"/>
    <w:tmpl w:val="B54CDCEE"/>
    <w:lvl w:ilvl="0" w:tplc="17D6CB78">
      <w:numFmt w:val="bullet"/>
      <w:lvlText w:val="▪"/>
      <w:lvlJc w:val="left"/>
      <w:pPr>
        <w:ind w:left="787" w:hanging="392"/>
      </w:pPr>
      <w:rPr>
        <w:rFonts w:hint="default"/>
        <w:spacing w:val="-3"/>
        <w:w w:val="100"/>
        <w:lang w:val="it-IT" w:eastAsia="it-IT" w:bidi="it-IT"/>
      </w:rPr>
    </w:lvl>
    <w:lvl w:ilvl="1" w:tplc="32A43CD8">
      <w:numFmt w:val="bullet"/>
      <w:lvlText w:val="•"/>
      <w:lvlJc w:val="left"/>
      <w:pPr>
        <w:ind w:left="1721" w:hanging="392"/>
      </w:pPr>
      <w:rPr>
        <w:rFonts w:hint="default"/>
        <w:lang w:val="it-IT" w:eastAsia="it-IT" w:bidi="it-IT"/>
      </w:rPr>
    </w:lvl>
    <w:lvl w:ilvl="2" w:tplc="84482350">
      <w:numFmt w:val="bullet"/>
      <w:lvlText w:val="•"/>
      <w:lvlJc w:val="left"/>
      <w:pPr>
        <w:ind w:left="2663" w:hanging="392"/>
      </w:pPr>
      <w:rPr>
        <w:rFonts w:hint="default"/>
        <w:lang w:val="it-IT" w:eastAsia="it-IT" w:bidi="it-IT"/>
      </w:rPr>
    </w:lvl>
    <w:lvl w:ilvl="3" w:tplc="0936CBD6">
      <w:numFmt w:val="bullet"/>
      <w:lvlText w:val="•"/>
      <w:lvlJc w:val="left"/>
      <w:pPr>
        <w:ind w:left="3605" w:hanging="392"/>
      </w:pPr>
      <w:rPr>
        <w:rFonts w:hint="default"/>
        <w:lang w:val="it-IT" w:eastAsia="it-IT" w:bidi="it-IT"/>
      </w:rPr>
    </w:lvl>
    <w:lvl w:ilvl="4" w:tplc="6E38CCB4">
      <w:numFmt w:val="bullet"/>
      <w:lvlText w:val="•"/>
      <w:lvlJc w:val="left"/>
      <w:pPr>
        <w:ind w:left="4547" w:hanging="392"/>
      </w:pPr>
      <w:rPr>
        <w:rFonts w:hint="default"/>
        <w:lang w:val="it-IT" w:eastAsia="it-IT" w:bidi="it-IT"/>
      </w:rPr>
    </w:lvl>
    <w:lvl w:ilvl="5" w:tplc="D2AEDDB6">
      <w:numFmt w:val="bullet"/>
      <w:lvlText w:val="•"/>
      <w:lvlJc w:val="left"/>
      <w:pPr>
        <w:ind w:left="5489" w:hanging="392"/>
      </w:pPr>
      <w:rPr>
        <w:rFonts w:hint="default"/>
        <w:lang w:val="it-IT" w:eastAsia="it-IT" w:bidi="it-IT"/>
      </w:rPr>
    </w:lvl>
    <w:lvl w:ilvl="6" w:tplc="0D6E7196">
      <w:numFmt w:val="bullet"/>
      <w:lvlText w:val="•"/>
      <w:lvlJc w:val="left"/>
      <w:pPr>
        <w:ind w:left="6431" w:hanging="392"/>
      </w:pPr>
      <w:rPr>
        <w:rFonts w:hint="default"/>
        <w:lang w:val="it-IT" w:eastAsia="it-IT" w:bidi="it-IT"/>
      </w:rPr>
    </w:lvl>
    <w:lvl w:ilvl="7" w:tplc="E15E5DCA">
      <w:numFmt w:val="bullet"/>
      <w:lvlText w:val="•"/>
      <w:lvlJc w:val="left"/>
      <w:pPr>
        <w:ind w:left="7373" w:hanging="392"/>
      </w:pPr>
      <w:rPr>
        <w:rFonts w:hint="default"/>
        <w:lang w:val="it-IT" w:eastAsia="it-IT" w:bidi="it-IT"/>
      </w:rPr>
    </w:lvl>
    <w:lvl w:ilvl="8" w:tplc="6B1C93E6">
      <w:numFmt w:val="bullet"/>
      <w:lvlText w:val="•"/>
      <w:lvlJc w:val="left"/>
      <w:pPr>
        <w:ind w:left="8315" w:hanging="392"/>
      </w:pPr>
      <w:rPr>
        <w:rFonts w:hint="default"/>
        <w:lang w:val="it-IT" w:eastAsia="it-IT" w:bidi="it-IT"/>
      </w:rPr>
    </w:lvl>
  </w:abstractNum>
  <w:abstractNum w:abstractNumId="6">
    <w:nsid w:val="4FC9295F"/>
    <w:multiLevelType w:val="hybridMultilevel"/>
    <w:tmpl w:val="8A7C5268"/>
    <w:lvl w:ilvl="0" w:tplc="B4140B3C">
      <w:start w:val="1"/>
      <w:numFmt w:val="decimal"/>
      <w:pStyle w:val="Titolo1"/>
      <w:lvlText w:val="%1)"/>
      <w:lvlJc w:val="left"/>
      <w:pPr>
        <w:ind w:left="473" w:hanging="360"/>
      </w:p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55CA6378"/>
    <w:multiLevelType w:val="hybridMultilevel"/>
    <w:tmpl w:val="562C40BE"/>
    <w:lvl w:ilvl="0" w:tplc="04100011">
      <w:start w:val="1"/>
      <w:numFmt w:val="decimal"/>
      <w:lvlText w:val="%1)"/>
      <w:lvlJc w:val="left"/>
      <w:pPr>
        <w:ind w:left="355" w:hanging="243"/>
      </w:pPr>
      <w:rPr>
        <w:rFonts w:hint="default"/>
        <w:spacing w:val="-3"/>
        <w:w w:val="100"/>
        <w:sz w:val="24"/>
        <w:szCs w:val="24"/>
        <w:lang w:val="it-IT" w:eastAsia="it-IT" w:bidi="it-IT"/>
      </w:rPr>
    </w:lvl>
    <w:lvl w:ilvl="1" w:tplc="B72483B2">
      <w:start w:val="1"/>
      <w:numFmt w:val="decimal"/>
      <w:lvlText w:val="%2."/>
      <w:lvlJc w:val="left"/>
      <w:pPr>
        <w:ind w:left="833" w:hanging="360"/>
      </w:pPr>
      <w:rPr>
        <w:rFonts w:hint="default"/>
        <w:spacing w:val="-3"/>
        <w:w w:val="100"/>
        <w:lang w:val="it-IT" w:eastAsia="it-IT" w:bidi="it-IT"/>
      </w:rPr>
    </w:lvl>
    <w:lvl w:ilvl="2" w:tplc="A39E6A96">
      <w:numFmt w:val="bullet"/>
      <w:lvlText w:val="•"/>
      <w:lvlJc w:val="left"/>
      <w:pPr>
        <w:ind w:left="1879" w:hanging="360"/>
      </w:pPr>
      <w:rPr>
        <w:rFonts w:hint="default"/>
        <w:lang w:val="it-IT" w:eastAsia="it-IT" w:bidi="it-IT"/>
      </w:rPr>
    </w:lvl>
    <w:lvl w:ilvl="3" w:tplc="8B269276">
      <w:numFmt w:val="bullet"/>
      <w:lvlText w:val="•"/>
      <w:lvlJc w:val="left"/>
      <w:pPr>
        <w:ind w:left="2919" w:hanging="360"/>
      </w:pPr>
      <w:rPr>
        <w:rFonts w:hint="default"/>
        <w:lang w:val="it-IT" w:eastAsia="it-IT" w:bidi="it-IT"/>
      </w:rPr>
    </w:lvl>
    <w:lvl w:ilvl="4" w:tplc="26AC08CA">
      <w:numFmt w:val="bullet"/>
      <w:lvlText w:val="•"/>
      <w:lvlJc w:val="left"/>
      <w:pPr>
        <w:ind w:left="3959" w:hanging="360"/>
      </w:pPr>
      <w:rPr>
        <w:rFonts w:hint="default"/>
        <w:lang w:val="it-IT" w:eastAsia="it-IT" w:bidi="it-IT"/>
      </w:rPr>
    </w:lvl>
    <w:lvl w:ilvl="5" w:tplc="A5FC5388">
      <w:numFmt w:val="bullet"/>
      <w:lvlText w:val="•"/>
      <w:lvlJc w:val="left"/>
      <w:pPr>
        <w:ind w:left="4999" w:hanging="360"/>
      </w:pPr>
      <w:rPr>
        <w:rFonts w:hint="default"/>
        <w:lang w:val="it-IT" w:eastAsia="it-IT" w:bidi="it-IT"/>
      </w:rPr>
    </w:lvl>
    <w:lvl w:ilvl="6" w:tplc="D7ECF618">
      <w:numFmt w:val="bullet"/>
      <w:lvlText w:val="•"/>
      <w:lvlJc w:val="left"/>
      <w:pPr>
        <w:ind w:left="6039" w:hanging="360"/>
      </w:pPr>
      <w:rPr>
        <w:rFonts w:hint="default"/>
        <w:lang w:val="it-IT" w:eastAsia="it-IT" w:bidi="it-IT"/>
      </w:rPr>
    </w:lvl>
    <w:lvl w:ilvl="7" w:tplc="BA84C968">
      <w:numFmt w:val="bullet"/>
      <w:lvlText w:val="•"/>
      <w:lvlJc w:val="left"/>
      <w:pPr>
        <w:ind w:left="7079" w:hanging="360"/>
      </w:pPr>
      <w:rPr>
        <w:rFonts w:hint="default"/>
        <w:lang w:val="it-IT" w:eastAsia="it-IT" w:bidi="it-IT"/>
      </w:rPr>
    </w:lvl>
    <w:lvl w:ilvl="8" w:tplc="1972A94E">
      <w:numFmt w:val="bullet"/>
      <w:lvlText w:val="•"/>
      <w:lvlJc w:val="left"/>
      <w:pPr>
        <w:ind w:left="8119" w:hanging="360"/>
      </w:pPr>
      <w:rPr>
        <w:rFonts w:hint="default"/>
        <w:lang w:val="it-IT" w:eastAsia="it-IT" w:bidi="it-IT"/>
      </w:rPr>
    </w:lvl>
  </w:abstractNum>
  <w:abstractNum w:abstractNumId="8">
    <w:nsid w:val="599328A4"/>
    <w:multiLevelType w:val="hybridMultilevel"/>
    <w:tmpl w:val="562C40BE"/>
    <w:lvl w:ilvl="0" w:tplc="04100011">
      <w:start w:val="1"/>
      <w:numFmt w:val="decimal"/>
      <w:lvlText w:val="%1)"/>
      <w:lvlJc w:val="left"/>
      <w:pPr>
        <w:ind w:left="355" w:hanging="243"/>
      </w:pPr>
      <w:rPr>
        <w:rFonts w:hint="default"/>
        <w:spacing w:val="-3"/>
        <w:w w:val="100"/>
        <w:sz w:val="24"/>
        <w:szCs w:val="24"/>
        <w:lang w:val="it-IT" w:eastAsia="it-IT" w:bidi="it-IT"/>
      </w:rPr>
    </w:lvl>
    <w:lvl w:ilvl="1" w:tplc="B72483B2">
      <w:start w:val="1"/>
      <w:numFmt w:val="decimal"/>
      <w:lvlText w:val="%2."/>
      <w:lvlJc w:val="left"/>
      <w:pPr>
        <w:ind w:left="833" w:hanging="360"/>
      </w:pPr>
      <w:rPr>
        <w:rFonts w:hint="default"/>
        <w:spacing w:val="-3"/>
        <w:w w:val="100"/>
        <w:lang w:val="it-IT" w:eastAsia="it-IT" w:bidi="it-IT"/>
      </w:rPr>
    </w:lvl>
    <w:lvl w:ilvl="2" w:tplc="A39E6A96">
      <w:numFmt w:val="bullet"/>
      <w:lvlText w:val="•"/>
      <w:lvlJc w:val="left"/>
      <w:pPr>
        <w:ind w:left="1879" w:hanging="360"/>
      </w:pPr>
      <w:rPr>
        <w:rFonts w:hint="default"/>
        <w:lang w:val="it-IT" w:eastAsia="it-IT" w:bidi="it-IT"/>
      </w:rPr>
    </w:lvl>
    <w:lvl w:ilvl="3" w:tplc="8B269276">
      <w:numFmt w:val="bullet"/>
      <w:lvlText w:val="•"/>
      <w:lvlJc w:val="left"/>
      <w:pPr>
        <w:ind w:left="2919" w:hanging="360"/>
      </w:pPr>
      <w:rPr>
        <w:rFonts w:hint="default"/>
        <w:lang w:val="it-IT" w:eastAsia="it-IT" w:bidi="it-IT"/>
      </w:rPr>
    </w:lvl>
    <w:lvl w:ilvl="4" w:tplc="26AC08CA">
      <w:numFmt w:val="bullet"/>
      <w:lvlText w:val="•"/>
      <w:lvlJc w:val="left"/>
      <w:pPr>
        <w:ind w:left="3959" w:hanging="360"/>
      </w:pPr>
      <w:rPr>
        <w:rFonts w:hint="default"/>
        <w:lang w:val="it-IT" w:eastAsia="it-IT" w:bidi="it-IT"/>
      </w:rPr>
    </w:lvl>
    <w:lvl w:ilvl="5" w:tplc="A5FC5388">
      <w:numFmt w:val="bullet"/>
      <w:lvlText w:val="•"/>
      <w:lvlJc w:val="left"/>
      <w:pPr>
        <w:ind w:left="4999" w:hanging="360"/>
      </w:pPr>
      <w:rPr>
        <w:rFonts w:hint="default"/>
        <w:lang w:val="it-IT" w:eastAsia="it-IT" w:bidi="it-IT"/>
      </w:rPr>
    </w:lvl>
    <w:lvl w:ilvl="6" w:tplc="D7ECF618">
      <w:numFmt w:val="bullet"/>
      <w:lvlText w:val="•"/>
      <w:lvlJc w:val="left"/>
      <w:pPr>
        <w:ind w:left="6039" w:hanging="360"/>
      </w:pPr>
      <w:rPr>
        <w:rFonts w:hint="default"/>
        <w:lang w:val="it-IT" w:eastAsia="it-IT" w:bidi="it-IT"/>
      </w:rPr>
    </w:lvl>
    <w:lvl w:ilvl="7" w:tplc="BA84C968">
      <w:numFmt w:val="bullet"/>
      <w:lvlText w:val="•"/>
      <w:lvlJc w:val="left"/>
      <w:pPr>
        <w:ind w:left="7079" w:hanging="360"/>
      </w:pPr>
      <w:rPr>
        <w:rFonts w:hint="default"/>
        <w:lang w:val="it-IT" w:eastAsia="it-IT" w:bidi="it-IT"/>
      </w:rPr>
    </w:lvl>
    <w:lvl w:ilvl="8" w:tplc="1972A94E">
      <w:numFmt w:val="bullet"/>
      <w:lvlText w:val="•"/>
      <w:lvlJc w:val="left"/>
      <w:pPr>
        <w:ind w:left="8119" w:hanging="360"/>
      </w:pPr>
      <w:rPr>
        <w:rFonts w:hint="default"/>
        <w:lang w:val="it-IT" w:eastAsia="it-IT" w:bidi="it-IT"/>
      </w:rPr>
    </w:lvl>
  </w:abstractNum>
  <w:abstractNum w:abstractNumId="9">
    <w:nsid w:val="643179B5"/>
    <w:multiLevelType w:val="hybridMultilevel"/>
    <w:tmpl w:val="ABAEB85E"/>
    <w:lvl w:ilvl="0" w:tplc="614E4724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color w:val="202020"/>
        <w:spacing w:val="-26"/>
        <w:w w:val="100"/>
        <w:sz w:val="24"/>
        <w:szCs w:val="24"/>
        <w:lang w:val="it-IT" w:eastAsia="it-IT" w:bidi="it-IT"/>
      </w:rPr>
    </w:lvl>
    <w:lvl w:ilvl="1" w:tplc="7BC223FC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C6E02CCC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185E1E94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9496B418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771AC4C6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541AF7A8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7BF29A58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8CC008EE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0">
    <w:nsid w:val="69F07290"/>
    <w:multiLevelType w:val="hybridMultilevel"/>
    <w:tmpl w:val="7960C442"/>
    <w:lvl w:ilvl="0" w:tplc="D1BE0A40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color w:val="202020"/>
        <w:spacing w:val="-4"/>
        <w:w w:val="100"/>
        <w:sz w:val="24"/>
        <w:szCs w:val="24"/>
        <w:lang w:val="it-IT" w:eastAsia="it-IT" w:bidi="it-IT"/>
      </w:rPr>
    </w:lvl>
    <w:lvl w:ilvl="1" w:tplc="9A6C91F0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3AC02130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863076C4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E1AE5C18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5D0E7184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34A03C4A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4DF41760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FEF6B974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1">
    <w:nsid w:val="6B95799E"/>
    <w:multiLevelType w:val="hybridMultilevel"/>
    <w:tmpl w:val="C720B2CA"/>
    <w:lvl w:ilvl="0" w:tplc="61628B3A">
      <w:start w:val="1"/>
      <w:numFmt w:val="lowerLetter"/>
      <w:lvlText w:val="%1)"/>
      <w:lvlJc w:val="left"/>
      <w:pPr>
        <w:ind w:left="833" w:hanging="360"/>
      </w:pPr>
      <w:rPr>
        <w:rFonts w:ascii="Calibri" w:eastAsia="Calibri" w:hAnsi="Calibri" w:cs="Calibri" w:hint="default"/>
        <w:b/>
        <w:bCs/>
        <w:color w:val="202020"/>
        <w:spacing w:val="-2"/>
        <w:w w:val="100"/>
        <w:sz w:val="24"/>
        <w:szCs w:val="24"/>
        <w:lang w:val="it-IT" w:eastAsia="it-IT" w:bidi="it-IT"/>
      </w:rPr>
    </w:lvl>
    <w:lvl w:ilvl="1" w:tplc="C0B80E04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F58EE824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31FACEBE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FD4611D2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EFE6E328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2AEC248C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7AB867B6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2F1CD0DA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2">
    <w:nsid w:val="6DC455BF"/>
    <w:multiLevelType w:val="hybridMultilevel"/>
    <w:tmpl w:val="72AE1CD6"/>
    <w:lvl w:ilvl="0" w:tplc="86A041B2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99"/>
        <w:sz w:val="19"/>
        <w:szCs w:val="19"/>
        <w:lang w:val="it-IT" w:eastAsia="it-IT" w:bidi="it-IT"/>
      </w:rPr>
    </w:lvl>
    <w:lvl w:ilvl="1" w:tplc="99447214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035E6E62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44FAB37C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49B61C6E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17183842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A3BAA190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8AC2D87C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C478BE08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3">
    <w:nsid w:val="6FF42C4A"/>
    <w:multiLevelType w:val="hybridMultilevel"/>
    <w:tmpl w:val="9B06D69A"/>
    <w:lvl w:ilvl="0" w:tplc="7B4EDA46">
      <w:numFmt w:val="bullet"/>
      <w:lvlText w:val="-"/>
      <w:lvlJc w:val="left"/>
      <w:pPr>
        <w:ind w:left="1278" w:hanging="418"/>
      </w:pPr>
      <w:rPr>
        <w:rFonts w:ascii="Calibri" w:eastAsia="Calibri" w:hAnsi="Calibri" w:cs="Calibri" w:hint="default"/>
        <w:w w:val="99"/>
        <w:sz w:val="19"/>
        <w:szCs w:val="19"/>
        <w:lang w:val="it-IT" w:eastAsia="it-IT" w:bidi="it-IT"/>
      </w:rPr>
    </w:lvl>
    <w:lvl w:ilvl="1" w:tplc="553423A8">
      <w:numFmt w:val="bullet"/>
      <w:lvlText w:val="•"/>
      <w:lvlJc w:val="left"/>
      <w:pPr>
        <w:ind w:left="2142" w:hanging="418"/>
      </w:pPr>
      <w:rPr>
        <w:rFonts w:hint="default"/>
        <w:lang w:val="it-IT" w:eastAsia="it-IT" w:bidi="it-IT"/>
      </w:rPr>
    </w:lvl>
    <w:lvl w:ilvl="2" w:tplc="5DF63094">
      <w:numFmt w:val="bullet"/>
      <w:lvlText w:val="•"/>
      <w:lvlJc w:val="left"/>
      <w:pPr>
        <w:ind w:left="3004" w:hanging="418"/>
      </w:pPr>
      <w:rPr>
        <w:rFonts w:hint="default"/>
        <w:lang w:val="it-IT" w:eastAsia="it-IT" w:bidi="it-IT"/>
      </w:rPr>
    </w:lvl>
    <w:lvl w:ilvl="3" w:tplc="E760128A">
      <w:numFmt w:val="bullet"/>
      <w:lvlText w:val="•"/>
      <w:lvlJc w:val="left"/>
      <w:pPr>
        <w:ind w:left="3867" w:hanging="418"/>
      </w:pPr>
      <w:rPr>
        <w:rFonts w:hint="default"/>
        <w:lang w:val="it-IT" w:eastAsia="it-IT" w:bidi="it-IT"/>
      </w:rPr>
    </w:lvl>
    <w:lvl w:ilvl="4" w:tplc="B8AE9288">
      <w:numFmt w:val="bullet"/>
      <w:lvlText w:val="•"/>
      <w:lvlJc w:val="left"/>
      <w:pPr>
        <w:ind w:left="4729" w:hanging="418"/>
      </w:pPr>
      <w:rPr>
        <w:rFonts w:hint="default"/>
        <w:lang w:val="it-IT" w:eastAsia="it-IT" w:bidi="it-IT"/>
      </w:rPr>
    </w:lvl>
    <w:lvl w:ilvl="5" w:tplc="F28ECAAE">
      <w:numFmt w:val="bullet"/>
      <w:lvlText w:val="•"/>
      <w:lvlJc w:val="left"/>
      <w:pPr>
        <w:ind w:left="5592" w:hanging="418"/>
      </w:pPr>
      <w:rPr>
        <w:rFonts w:hint="default"/>
        <w:lang w:val="it-IT" w:eastAsia="it-IT" w:bidi="it-IT"/>
      </w:rPr>
    </w:lvl>
    <w:lvl w:ilvl="6" w:tplc="2AB27436">
      <w:numFmt w:val="bullet"/>
      <w:lvlText w:val="•"/>
      <w:lvlJc w:val="left"/>
      <w:pPr>
        <w:ind w:left="6454" w:hanging="418"/>
      </w:pPr>
      <w:rPr>
        <w:rFonts w:hint="default"/>
        <w:lang w:val="it-IT" w:eastAsia="it-IT" w:bidi="it-IT"/>
      </w:rPr>
    </w:lvl>
    <w:lvl w:ilvl="7" w:tplc="BC48B8BC">
      <w:numFmt w:val="bullet"/>
      <w:lvlText w:val="•"/>
      <w:lvlJc w:val="left"/>
      <w:pPr>
        <w:ind w:left="7316" w:hanging="418"/>
      </w:pPr>
      <w:rPr>
        <w:rFonts w:hint="default"/>
        <w:lang w:val="it-IT" w:eastAsia="it-IT" w:bidi="it-IT"/>
      </w:rPr>
    </w:lvl>
    <w:lvl w:ilvl="8" w:tplc="AF40CCD6">
      <w:numFmt w:val="bullet"/>
      <w:lvlText w:val="•"/>
      <w:lvlJc w:val="left"/>
      <w:pPr>
        <w:ind w:left="8179" w:hanging="418"/>
      </w:pPr>
      <w:rPr>
        <w:rFonts w:hint="default"/>
        <w:lang w:val="it-IT" w:eastAsia="it-IT" w:bidi="it-IT"/>
      </w:rPr>
    </w:lvl>
  </w:abstractNum>
  <w:abstractNum w:abstractNumId="14">
    <w:nsid w:val="70692F85"/>
    <w:multiLevelType w:val="hybridMultilevel"/>
    <w:tmpl w:val="9F90E1D2"/>
    <w:lvl w:ilvl="0" w:tplc="B17C5244">
      <w:numFmt w:val="bullet"/>
      <w:lvlText w:val=""/>
      <w:lvlJc w:val="left"/>
      <w:pPr>
        <w:ind w:left="833" w:hanging="360"/>
      </w:pPr>
      <w:rPr>
        <w:rFonts w:hint="default"/>
        <w:w w:val="100"/>
        <w:lang w:val="it-IT" w:eastAsia="it-IT" w:bidi="it-IT"/>
      </w:rPr>
    </w:lvl>
    <w:lvl w:ilvl="1" w:tplc="8B00FA80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87F8DF7E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719856B6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DE6C594A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FFB8CD9E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B68CA0F2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E2A097AC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3530FC34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5">
    <w:nsid w:val="74E1312F"/>
    <w:multiLevelType w:val="hybridMultilevel"/>
    <w:tmpl w:val="47D89A28"/>
    <w:lvl w:ilvl="0" w:tplc="6C8CC730">
      <w:start w:val="1"/>
      <w:numFmt w:val="decimal"/>
      <w:lvlText w:val="%1."/>
      <w:lvlJc w:val="left"/>
      <w:pPr>
        <w:ind w:left="833" w:hanging="360"/>
      </w:pPr>
      <w:rPr>
        <w:rFonts w:ascii="Calibri" w:eastAsia="Calibri" w:hAnsi="Calibri" w:cs="Calibri" w:hint="default"/>
        <w:color w:val="000009"/>
        <w:w w:val="100"/>
        <w:sz w:val="22"/>
        <w:szCs w:val="22"/>
        <w:lang w:val="it-IT" w:eastAsia="it-IT" w:bidi="it-IT"/>
      </w:rPr>
    </w:lvl>
    <w:lvl w:ilvl="1" w:tplc="0AD84854">
      <w:numFmt w:val="bullet"/>
      <w:lvlText w:val="•"/>
      <w:lvlJc w:val="left"/>
      <w:pPr>
        <w:ind w:left="1775" w:hanging="360"/>
      </w:pPr>
      <w:rPr>
        <w:rFonts w:hint="default"/>
        <w:lang w:val="it-IT" w:eastAsia="it-IT" w:bidi="it-IT"/>
      </w:rPr>
    </w:lvl>
    <w:lvl w:ilvl="2" w:tplc="1DEAEC9A">
      <w:numFmt w:val="bullet"/>
      <w:lvlText w:val="•"/>
      <w:lvlJc w:val="left"/>
      <w:pPr>
        <w:ind w:left="2711" w:hanging="360"/>
      </w:pPr>
      <w:rPr>
        <w:rFonts w:hint="default"/>
        <w:lang w:val="it-IT" w:eastAsia="it-IT" w:bidi="it-IT"/>
      </w:rPr>
    </w:lvl>
    <w:lvl w:ilvl="3" w:tplc="6E6CB63C">
      <w:numFmt w:val="bullet"/>
      <w:lvlText w:val="•"/>
      <w:lvlJc w:val="left"/>
      <w:pPr>
        <w:ind w:left="3647" w:hanging="360"/>
      </w:pPr>
      <w:rPr>
        <w:rFonts w:hint="default"/>
        <w:lang w:val="it-IT" w:eastAsia="it-IT" w:bidi="it-IT"/>
      </w:rPr>
    </w:lvl>
    <w:lvl w:ilvl="4" w:tplc="A036C59A">
      <w:numFmt w:val="bullet"/>
      <w:lvlText w:val="•"/>
      <w:lvlJc w:val="left"/>
      <w:pPr>
        <w:ind w:left="4583" w:hanging="360"/>
      </w:pPr>
      <w:rPr>
        <w:rFonts w:hint="default"/>
        <w:lang w:val="it-IT" w:eastAsia="it-IT" w:bidi="it-IT"/>
      </w:rPr>
    </w:lvl>
    <w:lvl w:ilvl="5" w:tplc="32068E00">
      <w:numFmt w:val="bullet"/>
      <w:lvlText w:val="•"/>
      <w:lvlJc w:val="left"/>
      <w:pPr>
        <w:ind w:left="5519" w:hanging="360"/>
      </w:pPr>
      <w:rPr>
        <w:rFonts w:hint="default"/>
        <w:lang w:val="it-IT" w:eastAsia="it-IT" w:bidi="it-IT"/>
      </w:rPr>
    </w:lvl>
    <w:lvl w:ilvl="6" w:tplc="21EA8120">
      <w:numFmt w:val="bullet"/>
      <w:lvlText w:val="•"/>
      <w:lvlJc w:val="left"/>
      <w:pPr>
        <w:ind w:left="6455" w:hanging="360"/>
      </w:pPr>
      <w:rPr>
        <w:rFonts w:hint="default"/>
        <w:lang w:val="it-IT" w:eastAsia="it-IT" w:bidi="it-IT"/>
      </w:rPr>
    </w:lvl>
    <w:lvl w:ilvl="7" w:tplc="4120E1EA">
      <w:numFmt w:val="bullet"/>
      <w:lvlText w:val="•"/>
      <w:lvlJc w:val="left"/>
      <w:pPr>
        <w:ind w:left="7391" w:hanging="360"/>
      </w:pPr>
      <w:rPr>
        <w:rFonts w:hint="default"/>
        <w:lang w:val="it-IT" w:eastAsia="it-IT" w:bidi="it-IT"/>
      </w:rPr>
    </w:lvl>
    <w:lvl w:ilvl="8" w:tplc="690443D0">
      <w:numFmt w:val="bullet"/>
      <w:lvlText w:val="•"/>
      <w:lvlJc w:val="left"/>
      <w:pPr>
        <w:ind w:left="8327" w:hanging="360"/>
      </w:pPr>
      <w:rPr>
        <w:rFonts w:hint="default"/>
        <w:lang w:val="it-IT" w:eastAsia="it-IT" w:bidi="it-IT"/>
      </w:rPr>
    </w:lvl>
  </w:abstractNum>
  <w:abstractNum w:abstractNumId="16">
    <w:nsid w:val="7913130A"/>
    <w:multiLevelType w:val="hybridMultilevel"/>
    <w:tmpl w:val="562C40BE"/>
    <w:lvl w:ilvl="0" w:tplc="04100011">
      <w:start w:val="1"/>
      <w:numFmt w:val="decimal"/>
      <w:lvlText w:val="%1)"/>
      <w:lvlJc w:val="left"/>
      <w:pPr>
        <w:ind w:left="355" w:hanging="243"/>
      </w:pPr>
      <w:rPr>
        <w:rFonts w:hint="default"/>
        <w:spacing w:val="-3"/>
        <w:w w:val="100"/>
        <w:sz w:val="24"/>
        <w:szCs w:val="24"/>
        <w:lang w:val="it-IT" w:eastAsia="it-IT" w:bidi="it-IT"/>
      </w:rPr>
    </w:lvl>
    <w:lvl w:ilvl="1" w:tplc="B72483B2">
      <w:start w:val="1"/>
      <w:numFmt w:val="decimal"/>
      <w:lvlText w:val="%2."/>
      <w:lvlJc w:val="left"/>
      <w:pPr>
        <w:ind w:left="833" w:hanging="360"/>
      </w:pPr>
      <w:rPr>
        <w:rFonts w:hint="default"/>
        <w:spacing w:val="-3"/>
        <w:w w:val="100"/>
        <w:lang w:val="it-IT" w:eastAsia="it-IT" w:bidi="it-IT"/>
      </w:rPr>
    </w:lvl>
    <w:lvl w:ilvl="2" w:tplc="A39E6A96">
      <w:numFmt w:val="bullet"/>
      <w:lvlText w:val="•"/>
      <w:lvlJc w:val="left"/>
      <w:pPr>
        <w:ind w:left="1879" w:hanging="360"/>
      </w:pPr>
      <w:rPr>
        <w:rFonts w:hint="default"/>
        <w:lang w:val="it-IT" w:eastAsia="it-IT" w:bidi="it-IT"/>
      </w:rPr>
    </w:lvl>
    <w:lvl w:ilvl="3" w:tplc="8B269276">
      <w:numFmt w:val="bullet"/>
      <w:lvlText w:val="•"/>
      <w:lvlJc w:val="left"/>
      <w:pPr>
        <w:ind w:left="2919" w:hanging="360"/>
      </w:pPr>
      <w:rPr>
        <w:rFonts w:hint="default"/>
        <w:lang w:val="it-IT" w:eastAsia="it-IT" w:bidi="it-IT"/>
      </w:rPr>
    </w:lvl>
    <w:lvl w:ilvl="4" w:tplc="26AC08CA">
      <w:numFmt w:val="bullet"/>
      <w:lvlText w:val="•"/>
      <w:lvlJc w:val="left"/>
      <w:pPr>
        <w:ind w:left="3959" w:hanging="360"/>
      </w:pPr>
      <w:rPr>
        <w:rFonts w:hint="default"/>
        <w:lang w:val="it-IT" w:eastAsia="it-IT" w:bidi="it-IT"/>
      </w:rPr>
    </w:lvl>
    <w:lvl w:ilvl="5" w:tplc="A5FC5388">
      <w:numFmt w:val="bullet"/>
      <w:lvlText w:val="•"/>
      <w:lvlJc w:val="left"/>
      <w:pPr>
        <w:ind w:left="4999" w:hanging="360"/>
      </w:pPr>
      <w:rPr>
        <w:rFonts w:hint="default"/>
        <w:lang w:val="it-IT" w:eastAsia="it-IT" w:bidi="it-IT"/>
      </w:rPr>
    </w:lvl>
    <w:lvl w:ilvl="6" w:tplc="D7ECF618">
      <w:numFmt w:val="bullet"/>
      <w:lvlText w:val="•"/>
      <w:lvlJc w:val="left"/>
      <w:pPr>
        <w:ind w:left="6039" w:hanging="360"/>
      </w:pPr>
      <w:rPr>
        <w:rFonts w:hint="default"/>
        <w:lang w:val="it-IT" w:eastAsia="it-IT" w:bidi="it-IT"/>
      </w:rPr>
    </w:lvl>
    <w:lvl w:ilvl="7" w:tplc="BA84C968">
      <w:numFmt w:val="bullet"/>
      <w:lvlText w:val="•"/>
      <w:lvlJc w:val="left"/>
      <w:pPr>
        <w:ind w:left="7079" w:hanging="360"/>
      </w:pPr>
      <w:rPr>
        <w:rFonts w:hint="default"/>
        <w:lang w:val="it-IT" w:eastAsia="it-IT" w:bidi="it-IT"/>
      </w:rPr>
    </w:lvl>
    <w:lvl w:ilvl="8" w:tplc="1972A94E">
      <w:numFmt w:val="bullet"/>
      <w:lvlText w:val="•"/>
      <w:lvlJc w:val="left"/>
      <w:pPr>
        <w:ind w:left="8119" w:hanging="360"/>
      </w:pPr>
      <w:rPr>
        <w:rFonts w:hint="default"/>
        <w:lang w:val="it-IT" w:eastAsia="it-IT" w:bidi="it-I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1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11"/>
  </w:num>
  <w:num w:numId="10">
    <w:abstractNumId w:val="14"/>
  </w:num>
  <w:num w:numId="11">
    <w:abstractNumId w:val="13"/>
  </w:num>
  <w:num w:numId="12">
    <w:abstractNumId w:val="10"/>
  </w:num>
  <w:num w:numId="13">
    <w:abstractNumId w:val="0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</w:num>
  <w:num w:numId="18">
    <w:abstractNumId w:val="2"/>
  </w:num>
  <w:num w:numId="19">
    <w:abstractNumId w:val="7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DD"/>
    <w:rsid w:val="00027EEC"/>
    <w:rsid w:val="00060537"/>
    <w:rsid w:val="00074474"/>
    <w:rsid w:val="000C1B10"/>
    <w:rsid w:val="000E0668"/>
    <w:rsid w:val="000E2EF7"/>
    <w:rsid w:val="00133AF4"/>
    <w:rsid w:val="00164B40"/>
    <w:rsid w:val="00190D33"/>
    <w:rsid w:val="001B35E9"/>
    <w:rsid w:val="001F49FF"/>
    <w:rsid w:val="001F61C3"/>
    <w:rsid w:val="002A1524"/>
    <w:rsid w:val="00325DC8"/>
    <w:rsid w:val="00344715"/>
    <w:rsid w:val="003D3996"/>
    <w:rsid w:val="00404C95"/>
    <w:rsid w:val="004B3702"/>
    <w:rsid w:val="0050188C"/>
    <w:rsid w:val="00526D06"/>
    <w:rsid w:val="00550028"/>
    <w:rsid w:val="00567DC1"/>
    <w:rsid w:val="00602178"/>
    <w:rsid w:val="00665A3B"/>
    <w:rsid w:val="006729D2"/>
    <w:rsid w:val="007941B0"/>
    <w:rsid w:val="007E360C"/>
    <w:rsid w:val="007F2607"/>
    <w:rsid w:val="00814689"/>
    <w:rsid w:val="008C1EA2"/>
    <w:rsid w:val="0095013D"/>
    <w:rsid w:val="00977D92"/>
    <w:rsid w:val="009D0E7A"/>
    <w:rsid w:val="00A05B41"/>
    <w:rsid w:val="00A164B3"/>
    <w:rsid w:val="00A94545"/>
    <w:rsid w:val="00AE0B84"/>
    <w:rsid w:val="00AE38B4"/>
    <w:rsid w:val="00B058DD"/>
    <w:rsid w:val="00B11742"/>
    <w:rsid w:val="00B70F77"/>
    <w:rsid w:val="00B82B07"/>
    <w:rsid w:val="00C50CD3"/>
    <w:rsid w:val="00CD4A46"/>
    <w:rsid w:val="00D41C19"/>
    <w:rsid w:val="00D50463"/>
    <w:rsid w:val="00E507E3"/>
    <w:rsid w:val="00EC3645"/>
    <w:rsid w:val="00F90D54"/>
    <w:rsid w:val="00F92664"/>
    <w:rsid w:val="00FA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1A7DED"/>
  <w15:docId w15:val="{B7A73276-5222-4238-BA35-7A1B33C6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E0B84"/>
    <w:pPr>
      <w:tabs>
        <w:tab w:val="left" w:pos="834"/>
      </w:tabs>
      <w:spacing w:before="2"/>
      <w:ind w:left="113" w:right="445"/>
      <w:jc w:val="both"/>
    </w:pPr>
    <w:rPr>
      <w:rFonts w:ascii="Tahoma" w:eastAsia="Calibri" w:hAnsi="Tahoma" w:cs="Tahoma"/>
      <w:color w:val="000009"/>
      <w:sz w:val="20"/>
      <w:szCs w:val="20"/>
      <w:lang w:val="it-IT" w:eastAsia="it-IT" w:bidi="it-IT"/>
    </w:rPr>
  </w:style>
  <w:style w:type="paragraph" w:styleId="Titolo1">
    <w:name w:val="heading 1"/>
    <w:basedOn w:val="Normale"/>
    <w:uiPriority w:val="1"/>
    <w:qFormat/>
    <w:rsid w:val="00164B40"/>
    <w:pPr>
      <w:numPr>
        <w:numId w:val="14"/>
      </w:numPr>
      <w:outlineLvl w:val="0"/>
    </w:pPr>
    <w:rPr>
      <w:b/>
      <w:bCs/>
      <w:i/>
      <w:sz w:val="26"/>
      <w:szCs w:val="26"/>
      <w:u w:val="single" w:color="000000"/>
    </w:rPr>
  </w:style>
  <w:style w:type="paragraph" w:styleId="Titolo2">
    <w:name w:val="heading 2"/>
    <w:basedOn w:val="Normale"/>
    <w:uiPriority w:val="1"/>
    <w:qFormat/>
    <w:pPr>
      <w:ind w:left="833" w:hanging="361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line="376" w:lineRule="exact"/>
      <w:ind w:right="460"/>
      <w:jc w:val="right"/>
    </w:pPr>
    <w:rPr>
      <w:rFonts w:ascii="Malgun Gothic" w:eastAsia="Malgun Gothic" w:hAnsi="Malgun Gothic" w:cs="Malgun Gothic"/>
      <w:i/>
      <w:sz w:val="21"/>
      <w:szCs w:val="21"/>
    </w:rPr>
  </w:style>
  <w:style w:type="paragraph" w:styleId="Sommario2">
    <w:name w:val="toc 2"/>
    <w:basedOn w:val="Normale"/>
    <w:uiPriority w:val="1"/>
    <w:qFormat/>
    <w:pPr>
      <w:spacing w:before="130"/>
      <w:ind w:right="462"/>
      <w:jc w:val="right"/>
    </w:pPr>
    <w:rPr>
      <w:rFonts w:ascii="Malgun Gothic" w:eastAsia="Malgun Gothic" w:hAnsi="Malgun Gothic" w:cs="Malgun Gothic"/>
      <w:b/>
      <w:bCs/>
    </w:rPr>
  </w:style>
  <w:style w:type="paragraph" w:styleId="Sommario3">
    <w:name w:val="toc 3"/>
    <w:basedOn w:val="Normale"/>
    <w:uiPriority w:val="1"/>
    <w:qFormat/>
    <w:pPr>
      <w:spacing w:before="5" w:line="362" w:lineRule="exact"/>
      <w:ind w:right="460"/>
      <w:jc w:val="right"/>
    </w:pPr>
    <w:rPr>
      <w:rFonts w:ascii="Malgun Gothic" w:eastAsia="Malgun Gothic" w:hAnsi="Malgun Gothic" w:cs="Malgun Gothic"/>
    </w:rPr>
  </w:style>
  <w:style w:type="paragraph" w:styleId="Sommario4">
    <w:name w:val="toc 4"/>
    <w:basedOn w:val="Normale"/>
    <w:uiPriority w:val="1"/>
    <w:qFormat/>
    <w:pPr>
      <w:spacing w:before="129"/>
    </w:pPr>
    <w:rPr>
      <w:rFonts w:ascii="Malgun Gothic" w:eastAsia="Malgun Gothic" w:hAnsi="Malgun Gothic" w:cs="Malgun Gothic"/>
      <w:b/>
      <w:bCs/>
    </w:rPr>
  </w:style>
  <w:style w:type="paragraph" w:styleId="Corpotesto">
    <w:name w:val="Body Text"/>
    <w:basedOn w:val="Normale"/>
    <w:uiPriority w:val="1"/>
    <w:qFormat/>
    <w:rsid w:val="00AE0B84"/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  <w:pPr>
      <w:spacing w:before="80"/>
      <w:ind w:left="110"/>
    </w:pPr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41B0"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41B0"/>
    <w:rPr>
      <w:rFonts w:ascii="Tahoma" w:eastAsia="Calibri" w:hAnsi="Tahoma" w:cs="Tahoma"/>
      <w:sz w:val="16"/>
      <w:szCs w:val="16"/>
      <w:lang w:val="it-IT" w:eastAsia="it-IT"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7941B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41B0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41B0"/>
    <w:rPr>
      <w:rFonts w:ascii="Calibri" w:eastAsia="Calibri" w:hAnsi="Calibri" w:cs="Calibri"/>
      <w:sz w:val="20"/>
      <w:szCs w:val="20"/>
      <w:lang w:val="it-IT"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41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41B0"/>
    <w:rPr>
      <w:rFonts w:ascii="Calibri" w:eastAsia="Calibri" w:hAnsi="Calibri" w:cs="Calibri"/>
      <w:b/>
      <w:bCs/>
      <w:sz w:val="20"/>
      <w:szCs w:val="20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B37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3702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4B37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3702"/>
    <w:rPr>
      <w:rFonts w:ascii="Calibri" w:eastAsia="Calibri" w:hAnsi="Calibri" w:cs="Calibri"/>
      <w:lang w:val="it-IT" w:eastAsia="it-IT" w:bidi="it-IT"/>
    </w:rPr>
  </w:style>
  <w:style w:type="paragraph" w:styleId="Nessunaspaziatura">
    <w:name w:val="No Spacing"/>
    <w:uiPriority w:val="1"/>
    <w:qFormat/>
    <w:rsid w:val="00133AF4"/>
    <w:rPr>
      <w:rFonts w:ascii="Calibri" w:eastAsia="Calibri" w:hAnsi="Calibri" w:cs="Calibri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7556-F62B-476B-B014-D364A2FD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Alessandro Calchetti</dc:creator>
  <cp:lastModifiedBy>Giuliano ZOPPO</cp:lastModifiedBy>
  <cp:revision>6</cp:revision>
  <dcterms:created xsi:type="dcterms:W3CDTF">2020-05-30T07:07:00Z</dcterms:created>
  <dcterms:modified xsi:type="dcterms:W3CDTF">2020-06-01T05:51:00Z</dcterms:modified>
</cp:coreProperties>
</file>